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</w:r>
    </w:p>
    <w:p>
      <w:pPr>
        <w:pStyle w:val="Standard"/>
        <w:snapToGrid w:val="false"/>
        <w:jc w:val="center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>RESOLUÇÃO nº 389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 de 6 de novembro de 2020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eastAsia="Times New Roman" w:cs="Times New Roman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ab/>
        <w:t xml:space="preserve">Aprova o Plano de Ações e Serviços – PAS do bloco da Qualificação Social e Profissional – Emenda Parlamentar do Sistema Nacional de Emprego – Sine, referente ao exercício de 2020, do Estado do Paraná, proposto pela Secretaria de Estado da Justiça, Família e Trabalho e  </w:t>
      </w:r>
      <w:r>
        <w:rPr>
          <w:rFonts w:eastAsia="Times New Roman" w:cs="Times New Roman"/>
          <w:color w:val="000000"/>
          <w:lang w:eastAsia="pt-BR"/>
        </w:rPr>
        <w:t xml:space="preserve">GERAÇÃO DE EMPREGO, RENDA E APOIO AO DESENVOLVIMENTO REGIONAL - </w:t>
      </w:r>
      <w:r>
        <w:rPr>
          <w:rFonts w:eastAsia="Times New Roman" w:cs="Times New Roman"/>
          <w:color w:val="000000" w:themeColor="text1"/>
          <w:lang w:eastAsia="pt-BR"/>
        </w:rPr>
        <w:t>GERAR</w:t>
      </w:r>
      <w:r>
        <w:rPr>
          <w:rFonts w:eastAsia="Times New Roman" w:cs="Times New Roman"/>
          <w:color w:val="000000"/>
          <w:lang w:eastAsia="pt-BR"/>
        </w:rPr>
        <w:t xml:space="preserve"> 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ab/>
        <w:t>O  Conselho Estadual do Trabalho, Emprego e Renda, no uso de suas atribuições,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conforme determina o art. 3º, § 2º da Lei nº 13.667, de 17 de maio de 2018 e o art. 6º, inciso II da Resolução CODEFAT nº 831, de 21 de maio de 2019, 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Art. 1º - Aprovar, sob o aspecto técnico-financeiro, o Plano de Ações e Serviços – PAS do Bloco Qualificação Social e Profissional – Emenda Parlamentar -  Sine, referente ao exercício de 2020, do Estado do Paraná, em razão de ter concluído, com base em análise das informações fornecidas pela Secretaria de Estado da Justiça, Família e Trabalho, que: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I – está em conformidade com as orientações do modelo constante do Anexo I da Portaria SPPE/Sepec/ME nº 21.171, de 22 de Setembro de 2020;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II – as ações estão adequadas ao objetivo geral e às metas de resultado esperadas;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III – a destinação de recursos está adequada às ações;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IV – a destinação de recursos provenientes de Emendas Parlamentares, limita-se à relação de naturezas de despesas constante do Anexo II da Portaria SPPE/Sepec/ME nº 21.171, de 22 de Setembro de2020”;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V – a destinação dos recursos alocados pelo Estado do Paraná ao Fundo Estadual do Trabalho FET/Paraná, está em consonância com o previsto em sua Lei Orçamentária do Estado a atende o dispositivo na Legislação Estadual de Trabalho Emprego e Renda, bem como as deliberações desse colegiado.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Art. 2º Esta Resolução entra em vigor na data de sua publicação.</w:t>
      </w:r>
    </w:p>
    <w:p>
      <w:pPr>
        <w:pStyle w:val="Standard"/>
        <w:jc w:val="both"/>
        <w:rPr>
          <w:rFonts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</w:r>
    </w:p>
    <w:p>
      <w:pPr>
        <w:pStyle w:val="Standard"/>
        <w:snapToGrid w:val="false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</w:rPr>
        <w:tab/>
        <w:t>Curitiba</w:t>
      </w:r>
      <w:bookmarkStart w:id="0" w:name="_GoBack"/>
      <w:bookmarkEnd w:id="0"/>
      <w:r>
        <w:rPr>
          <w:rFonts w:eastAsia="Times New Roman" w:cs="Arial" w:ascii="Arial" w:hAnsi="Arial"/>
          <w:color w:val="000000"/>
          <w:sz w:val="22"/>
          <w:szCs w:val="22"/>
        </w:rPr>
        <w:t>, 06  de novembro  de 2020.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Juliana  Raschke Dias Bacarin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>
          <w:rFonts w:ascii="Arial" w:hAnsi="Arial" w:cs="Arial"/>
          <w:b/>
          <w:b/>
          <w:color w:val="548DD4"/>
          <w:sz w:val="22"/>
          <w:szCs w:val="22"/>
        </w:rPr>
      </w:pPr>
      <w:r>
        <w:rPr>
          <w:rFonts w:cs="Arial" w:ascii="Arial" w:hAnsi="Arial"/>
          <w:b/>
          <w:color w:val="548DD4"/>
          <w:sz w:val="22"/>
          <w:szCs w:val="22"/>
        </w:rPr>
        <w:t>Publicado no DIOE nº 10.</w:t>
      </w:r>
      <w:r>
        <w:rPr>
          <w:rFonts w:cs="Arial" w:ascii="Arial" w:hAnsi="Arial"/>
          <w:b/>
          <w:color w:val="548DD4"/>
          <w:sz w:val="22"/>
          <w:szCs w:val="22"/>
        </w:rPr>
        <w:t>808</w:t>
      </w:r>
      <w:r>
        <w:rPr>
          <w:rFonts w:cs="Arial" w:ascii="Arial" w:hAnsi="Arial"/>
          <w:b/>
          <w:color w:val="548DD4"/>
          <w:sz w:val="22"/>
          <w:szCs w:val="22"/>
        </w:rPr>
        <w:t xml:space="preserve"> de 1</w:t>
      </w:r>
      <w:r>
        <w:rPr>
          <w:rFonts w:cs="Arial" w:ascii="Arial" w:hAnsi="Arial"/>
          <w:b/>
          <w:color w:val="548DD4"/>
          <w:sz w:val="22"/>
          <w:szCs w:val="22"/>
        </w:rPr>
        <w:t>1</w:t>
      </w:r>
      <w:r>
        <w:rPr>
          <w:rFonts w:cs="Arial" w:ascii="Arial" w:hAnsi="Arial"/>
          <w:b/>
          <w:color w:val="548DD4"/>
          <w:sz w:val="22"/>
          <w:szCs w:val="22"/>
        </w:rPr>
        <w:t>/</w:t>
      </w:r>
      <w:r>
        <w:rPr>
          <w:rFonts w:cs="Arial" w:ascii="Arial" w:hAnsi="Arial"/>
          <w:b/>
          <w:color w:val="548DD4"/>
          <w:sz w:val="22"/>
          <w:szCs w:val="22"/>
        </w:rPr>
        <w:t>11</w:t>
      </w:r>
      <w:r>
        <w:rPr>
          <w:rFonts w:cs="Arial" w:ascii="Arial" w:hAnsi="Arial"/>
          <w:b/>
          <w:color w:val="548DD4"/>
          <w:sz w:val="22"/>
          <w:szCs w:val="22"/>
        </w:rPr>
        <w:t>/2020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65bb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74769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00000A"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semiHidden/>
    <w:unhideWhenUsed/>
    <w:rsid w:val="00747694"/>
    <w:rPr>
      <w:color w:val="0000FF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ListLabel1" w:customStyle="1">
    <w:name w:val="ListLabel 1"/>
    <w:qFormat/>
    <w:rsid w:val="00dd65bb"/>
    <w:rPr>
      <w:u w:val="none"/>
    </w:rPr>
  </w:style>
  <w:style w:type="character" w:styleId="ListLabel2" w:customStyle="1">
    <w:name w:val="ListLabel 2"/>
    <w:qFormat/>
    <w:rsid w:val="00dd65bb"/>
    <w:rPr>
      <w:u w:val="none"/>
    </w:rPr>
  </w:style>
  <w:style w:type="character" w:styleId="ListLabel3" w:customStyle="1">
    <w:name w:val="ListLabel 3"/>
    <w:qFormat/>
    <w:rsid w:val="00dd65bb"/>
    <w:rPr>
      <w:u w:val="none"/>
    </w:rPr>
  </w:style>
  <w:style w:type="character" w:styleId="ListLabel4" w:customStyle="1">
    <w:name w:val="ListLabel 4"/>
    <w:qFormat/>
    <w:rsid w:val="00dd65bb"/>
    <w:rPr>
      <w:u w:val="none"/>
    </w:rPr>
  </w:style>
  <w:style w:type="character" w:styleId="ListLabel5" w:customStyle="1">
    <w:name w:val="ListLabel 5"/>
    <w:qFormat/>
    <w:rsid w:val="00dd65bb"/>
    <w:rPr>
      <w:u w:val="none"/>
    </w:rPr>
  </w:style>
  <w:style w:type="character" w:styleId="ListLabel6" w:customStyle="1">
    <w:name w:val="ListLabel 6"/>
    <w:qFormat/>
    <w:rsid w:val="00dd65bb"/>
    <w:rPr>
      <w:u w:val="none"/>
    </w:rPr>
  </w:style>
  <w:style w:type="character" w:styleId="ListLabel7" w:customStyle="1">
    <w:name w:val="ListLabel 7"/>
    <w:qFormat/>
    <w:rsid w:val="00dd65bb"/>
    <w:rPr>
      <w:u w:val="none"/>
    </w:rPr>
  </w:style>
  <w:style w:type="character" w:styleId="ListLabel8" w:customStyle="1">
    <w:name w:val="ListLabel 8"/>
    <w:qFormat/>
    <w:rsid w:val="00dd65bb"/>
    <w:rPr>
      <w:u w:val="none"/>
    </w:rPr>
  </w:style>
  <w:style w:type="character" w:styleId="ListLabel9" w:customStyle="1">
    <w:name w:val="ListLabel 9"/>
    <w:qFormat/>
    <w:rsid w:val="00dd65bb"/>
    <w:rPr>
      <w:u w:val="none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747694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Qu" w:customStyle="1">
    <w:name w:val="qu"/>
    <w:basedOn w:val="DefaultParagraphFont"/>
    <w:qFormat/>
    <w:rsid w:val="00747694"/>
    <w:rPr/>
  </w:style>
  <w:style w:type="character" w:styleId="Gd" w:customStyle="1">
    <w:name w:val="gd"/>
    <w:basedOn w:val="DefaultParagraphFont"/>
    <w:qFormat/>
    <w:rsid w:val="00747694"/>
    <w:rPr/>
  </w:style>
  <w:style w:type="character" w:styleId="Go" w:customStyle="1">
    <w:name w:val="go"/>
    <w:basedOn w:val="DefaultParagraphFont"/>
    <w:qFormat/>
    <w:rsid w:val="00747694"/>
    <w:rPr/>
  </w:style>
  <w:style w:type="character" w:styleId="G3" w:customStyle="1">
    <w:name w:val="g3"/>
    <w:basedOn w:val="DefaultParagraphFont"/>
    <w:qFormat/>
    <w:rsid w:val="00747694"/>
    <w:rPr/>
  </w:style>
  <w:style w:type="character" w:styleId="Hb" w:customStyle="1">
    <w:name w:val="hb"/>
    <w:basedOn w:val="DefaultParagraphFont"/>
    <w:qFormat/>
    <w:rsid w:val="00747694"/>
    <w:rPr/>
  </w:style>
  <w:style w:type="character" w:styleId="G2" w:customStyle="1">
    <w:name w:val="g2"/>
    <w:basedOn w:val="DefaultParagraphFont"/>
    <w:qFormat/>
    <w:rsid w:val="00747694"/>
    <w:rPr/>
  </w:style>
  <w:style w:type="character" w:styleId="Smbolosdenumerao">
    <w:name w:val="Símbolos de numeração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Fontepargpadro1">
    <w:name w:val="Fonte parág. padrão1"/>
    <w:qFormat/>
    <w:rPr/>
  </w:style>
  <w:style w:type="character" w:styleId="Fontepargpadro2">
    <w:name w:val="Fonte parág. padrão2"/>
    <w:qFormat/>
    <w:rPr/>
  </w:style>
  <w:style w:type="character" w:styleId="Fontepargpadro3">
    <w:name w:val="Fonte parág. padrão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dd65bb"/>
    <w:pPr>
      <w:spacing w:lineRule="auto" w:line="288" w:before="0" w:after="140"/>
    </w:pPr>
    <w:rPr/>
  </w:style>
  <w:style w:type="paragraph" w:styleId="Lista">
    <w:name w:val="List"/>
    <w:basedOn w:val="Corpodetexto"/>
    <w:rsid w:val="00dd65bb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d65bb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dd65bb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dd65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8c75e8"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8c75e8"/>
    <w:pPr>
      <w:spacing w:before="0" w:after="120"/>
    </w:pPr>
    <w:rPr/>
  </w:style>
  <w:style w:type="paragraph" w:styleId="Listadecont4">
    <w:name w:val="Lista de cont. 4"/>
    <w:basedOn w:val="Normal"/>
    <w:qFormat/>
    <w:pPr>
      <w:spacing w:before="0" w:after="120"/>
      <w:ind w:left="1132" w:right="0" w:hanging="0"/>
    </w:pPr>
    <w:rPr/>
  </w:style>
  <w:style w:type="paragraph" w:styleId="Corpodetexto21">
    <w:name w:val="Corpo de texto 21"/>
    <w:basedOn w:val="Normal"/>
    <w:qFormat/>
    <w:pPr>
      <w:suppressAutoHyphens w:val="false"/>
      <w:jc w:val="both"/>
    </w:pPr>
    <w:rPr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rpodetextorecuado">
    <w:name w:val="Body Text Indent"/>
    <w:basedOn w:val="Normal"/>
    <w:pPr>
      <w:spacing w:before="0" w:after="120"/>
      <w:ind w:left="283" w:right="0" w:hanging="0"/>
    </w:pPr>
    <w:rPr/>
  </w:style>
  <w:style w:type="paragraph" w:styleId="Recuodecorpodetexto31">
    <w:name w:val="Recuo de corpo de texto 31"/>
    <w:basedOn w:val="Normal"/>
    <w:qFormat/>
    <w:pPr>
      <w:ind w:left="2835" w:right="0" w:hanging="0"/>
      <w:jc w:val="both"/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tulo1">
    <w:name w:val="Título1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Mangal;Liberation Mono"/>
      <w:sz w:val="28"/>
      <w:szCs w:val="28"/>
    </w:rPr>
  </w:style>
  <w:style w:type="paragraph" w:styleId="Ttulo31">
    <w:name w:val="Título3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1FE4-8BB6-4E21-AC5E-5D7DCCE9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LibreOffice/5.2.3.3$Windows_x86 LibreOffice_project/d54a8868f08a7b39642414cf2c8ef2f228f780cf</Application>
  <Pages>1</Pages>
  <Words>342</Words>
  <Characters>1712</Characters>
  <CharactersWithSpaces>2066</CharactersWithSpaces>
  <Paragraphs>18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2020-10-28T13:14:00Z</dcterms:created>
  <dc:creator>Narjara Cheyenne Carmelo Andriet</dc:creator>
  <dc:description/>
  <dc:language>pt-BR</dc:language>
  <cp:lastModifiedBy/>
  <cp:lastPrinted>2020-06-04T15:08:00Z</cp:lastPrinted>
  <dcterms:modified xsi:type="dcterms:W3CDTF">2020-11-17T14:05:04Z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