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8D32" w14:textId="77777777"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14:paraId="62D0846A" w14:textId="77777777"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14:paraId="7474BAC2" w14:textId="77777777"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</w:p>
    <w:p w14:paraId="3D2DA607" w14:textId="078918D4" w:rsidR="003818F7" w:rsidRPr="002468AE" w:rsidRDefault="00D77768">
      <w:pPr>
        <w:pStyle w:val="Ttulo1"/>
        <w:spacing w:before="0" w:after="0" w:line="320" w:lineRule="exact"/>
        <w:jc w:val="center"/>
        <w:rPr>
          <w:color w:val="000000" w:themeColor="text1"/>
        </w:rPr>
      </w:pPr>
      <w:r w:rsidRPr="002468AE">
        <w:rPr>
          <w:rFonts w:eastAsia="Bitstream Vera Sans" w:cs="Arial"/>
          <w:b/>
          <w:bCs/>
          <w:color w:val="000000" w:themeColor="text1"/>
          <w:sz w:val="22"/>
          <w:szCs w:val="22"/>
          <w:u w:val="single"/>
        </w:rPr>
        <w:t xml:space="preserve">RESOLUÇÃO nº </w:t>
      </w:r>
      <w:r w:rsidR="00E67CA2" w:rsidRPr="002468AE">
        <w:rPr>
          <w:rFonts w:eastAsia="Bitstream Vera Sans" w:cs="Arial"/>
          <w:b/>
          <w:bCs/>
          <w:color w:val="000000" w:themeColor="text1"/>
          <w:sz w:val="22"/>
          <w:szCs w:val="22"/>
          <w:u w:val="single"/>
        </w:rPr>
        <w:t>423</w:t>
      </w:r>
      <w:r w:rsidR="00F93971" w:rsidRPr="002468AE">
        <w:rPr>
          <w:rFonts w:eastAsia="Bitstream Vera Sans" w:cs="Arial"/>
          <w:b/>
          <w:bCs/>
          <w:color w:val="000000" w:themeColor="text1"/>
          <w:sz w:val="22"/>
          <w:szCs w:val="22"/>
          <w:u w:val="single"/>
        </w:rPr>
        <w:t>/</w:t>
      </w:r>
      <w:r w:rsidR="00E768B0" w:rsidRPr="002468AE">
        <w:rPr>
          <w:rFonts w:eastAsia="Bitstream Vera Sans" w:cs="Arial"/>
          <w:b/>
          <w:bCs/>
          <w:color w:val="000000" w:themeColor="text1"/>
          <w:sz w:val="22"/>
          <w:szCs w:val="22"/>
          <w:u w:val="single"/>
        </w:rPr>
        <w:t>2021</w:t>
      </w:r>
    </w:p>
    <w:p w14:paraId="1B4736A2" w14:textId="77777777" w:rsidR="003818F7" w:rsidRPr="002468AE" w:rsidRDefault="003818F7">
      <w:pPr>
        <w:pStyle w:val="Textbody"/>
        <w:spacing w:after="0" w:line="320" w:lineRule="exact"/>
        <w:jc w:val="center"/>
        <w:rPr>
          <w:color w:val="000000" w:themeColor="text1"/>
          <w:sz w:val="22"/>
          <w:szCs w:val="22"/>
        </w:rPr>
      </w:pPr>
    </w:p>
    <w:p w14:paraId="1607A166" w14:textId="77777777" w:rsidR="003818F7" w:rsidRPr="002468AE" w:rsidRDefault="003818F7">
      <w:pPr>
        <w:pStyle w:val="Textbody"/>
        <w:spacing w:after="0"/>
        <w:jc w:val="center"/>
        <w:rPr>
          <w:color w:val="000000" w:themeColor="text1"/>
          <w:sz w:val="22"/>
          <w:szCs w:val="22"/>
        </w:rPr>
      </w:pPr>
    </w:p>
    <w:p w14:paraId="3DC7708A" w14:textId="77777777" w:rsidR="003818F7" w:rsidRPr="002468AE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  <w:color w:val="000000" w:themeColor="text1"/>
        </w:rPr>
      </w:pPr>
      <w:r w:rsidRPr="002468AE">
        <w:rPr>
          <w:rFonts w:ascii="Arial" w:eastAsia="Times New Roman" w:hAnsi="Arial" w:cs="Arial"/>
          <w:color w:val="000000" w:themeColor="text1"/>
        </w:rPr>
        <w:t>O Conselho Estadual do Trabalho, Emprego e Renda - CETER, instituído pela Lei nº 19.847, de 29 de abril de 2019, no uso de suas atribuições legais, e</w:t>
      </w:r>
      <w:proofErr w:type="gramStart"/>
      <w:r w:rsidRPr="002468AE">
        <w:rPr>
          <w:rFonts w:ascii="Arial" w:eastAsia="Times New Roman" w:hAnsi="Arial" w:cs="Arial"/>
          <w:color w:val="000000" w:themeColor="text1"/>
        </w:rPr>
        <w:tab/>
      </w:r>
      <w:r w:rsidRPr="002468AE">
        <w:rPr>
          <w:rFonts w:ascii="Arial" w:eastAsia="Times New Roman" w:hAnsi="Arial" w:cs="Arial"/>
          <w:color w:val="000000" w:themeColor="text1"/>
        </w:rPr>
        <w:tab/>
      </w:r>
      <w:r w:rsidRPr="002468AE">
        <w:rPr>
          <w:rFonts w:ascii="Arial" w:eastAsia="Times New Roman" w:hAnsi="Arial" w:cs="Arial"/>
          <w:color w:val="000000" w:themeColor="text1"/>
        </w:rPr>
        <w:tab/>
      </w:r>
      <w:proofErr w:type="gramEnd"/>
    </w:p>
    <w:p w14:paraId="27353799" w14:textId="77777777" w:rsidR="003818F7" w:rsidRPr="002468AE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  <w:color w:val="000000" w:themeColor="text1"/>
        </w:rPr>
      </w:pPr>
    </w:p>
    <w:p w14:paraId="3FA2BDC7" w14:textId="77777777" w:rsidR="003818F7" w:rsidRPr="002468AE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  <w:color w:val="000000" w:themeColor="text1"/>
        </w:rPr>
      </w:pPr>
    </w:p>
    <w:p w14:paraId="615742EC" w14:textId="77777777" w:rsidR="003818F7" w:rsidRPr="002468AE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BAF4A72" w14:textId="77777777" w:rsidR="003818F7" w:rsidRPr="002468AE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</w:p>
    <w:p w14:paraId="3EC7FB23" w14:textId="35326895" w:rsidR="003818F7" w:rsidRPr="002468AE" w:rsidRDefault="00253074" w:rsidP="00E6587F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  <w:r w:rsidRPr="002468AE">
        <w:rPr>
          <w:rFonts w:ascii="Arial" w:eastAsia="Times New Roman" w:hAnsi="Arial" w:cs="Arial"/>
          <w:color w:val="000000" w:themeColor="text1"/>
        </w:rPr>
        <w:t>Considerando a</w:t>
      </w:r>
      <w:r w:rsidR="00E6587F" w:rsidRPr="002468AE">
        <w:rPr>
          <w:rFonts w:ascii="Arial" w:eastAsia="Times New Roman" w:hAnsi="Arial" w:cs="Arial"/>
          <w:color w:val="000000" w:themeColor="text1"/>
        </w:rPr>
        <w:t xml:space="preserve"> Lei Federal nº 13.667</w:t>
      </w:r>
      <w:r w:rsidRPr="002468AE">
        <w:rPr>
          <w:rFonts w:ascii="Arial" w:eastAsia="Times New Roman" w:hAnsi="Arial" w:cs="Arial"/>
          <w:color w:val="000000" w:themeColor="text1"/>
        </w:rPr>
        <w:t>,</w:t>
      </w:r>
      <w:r w:rsidR="00E6587F" w:rsidRPr="002468AE">
        <w:rPr>
          <w:rFonts w:ascii="Arial" w:eastAsia="Times New Roman" w:hAnsi="Arial" w:cs="Arial"/>
          <w:color w:val="000000" w:themeColor="text1"/>
        </w:rPr>
        <w:t xml:space="preserve"> de 17 de maio de 2018</w:t>
      </w:r>
      <w:r w:rsidR="004E2DDF" w:rsidRPr="002468AE">
        <w:rPr>
          <w:rFonts w:ascii="Arial" w:eastAsia="Times New Roman" w:hAnsi="Arial" w:cs="Arial"/>
          <w:color w:val="000000" w:themeColor="text1"/>
        </w:rPr>
        <w:t xml:space="preserve"> </w:t>
      </w:r>
      <w:r w:rsidR="00E6587F" w:rsidRPr="002468AE">
        <w:rPr>
          <w:rFonts w:ascii="Arial" w:eastAsia="Times New Roman" w:hAnsi="Arial" w:cs="Arial"/>
          <w:color w:val="000000" w:themeColor="text1"/>
        </w:rPr>
        <w:t>que dispõe sobre o Sistema Nacional de Emprego – SINE;</w:t>
      </w:r>
      <w:proofErr w:type="gramStart"/>
      <w:r w:rsidR="00E6587F" w:rsidRPr="002468AE">
        <w:rPr>
          <w:rFonts w:ascii="Arial" w:eastAsia="Times New Roman" w:hAnsi="Arial" w:cs="Arial"/>
          <w:color w:val="000000" w:themeColor="text1"/>
        </w:rPr>
        <w:t xml:space="preserve">  </w:t>
      </w:r>
    </w:p>
    <w:p w14:paraId="18FA5425" w14:textId="77777777" w:rsidR="00E6587F" w:rsidRPr="002468AE" w:rsidRDefault="00E6587F" w:rsidP="00E6587F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  <w:proofErr w:type="gramEnd"/>
    </w:p>
    <w:p w14:paraId="567ACE88" w14:textId="17DD6610" w:rsidR="003818F7" w:rsidRPr="002468AE" w:rsidRDefault="00E768B0" w:rsidP="004E2DDF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  <w:r w:rsidRPr="002468AE">
        <w:rPr>
          <w:rFonts w:ascii="Arial" w:eastAsia="Times New Roman" w:hAnsi="Arial" w:cs="Arial"/>
          <w:color w:val="000000" w:themeColor="text1"/>
        </w:rPr>
        <w:t xml:space="preserve">Considerando </w:t>
      </w:r>
      <w:r w:rsidR="00E6587F" w:rsidRPr="002468AE">
        <w:rPr>
          <w:rFonts w:ascii="Arial" w:eastAsia="Times New Roman" w:hAnsi="Arial" w:cs="Arial"/>
          <w:color w:val="000000" w:themeColor="text1"/>
        </w:rPr>
        <w:t>a Lei</w:t>
      </w:r>
      <w:r w:rsidR="00253074" w:rsidRPr="002468AE">
        <w:rPr>
          <w:rFonts w:ascii="Arial" w:eastAsia="Times New Roman" w:hAnsi="Arial" w:cs="Arial"/>
          <w:color w:val="000000" w:themeColor="text1"/>
        </w:rPr>
        <w:t xml:space="preserve"> Estadual nº</w:t>
      </w:r>
      <w:r w:rsidR="00E6587F" w:rsidRPr="002468AE">
        <w:rPr>
          <w:rFonts w:ascii="Arial" w:eastAsia="Times New Roman" w:hAnsi="Arial" w:cs="Arial"/>
          <w:color w:val="000000" w:themeColor="text1"/>
        </w:rPr>
        <w:t xml:space="preserve"> 19.847</w:t>
      </w:r>
      <w:r w:rsidR="00253074" w:rsidRPr="002468AE">
        <w:rPr>
          <w:rFonts w:ascii="Arial" w:eastAsia="Times New Roman" w:hAnsi="Arial" w:cs="Arial"/>
          <w:color w:val="000000" w:themeColor="text1"/>
        </w:rPr>
        <w:t>,</w:t>
      </w:r>
      <w:r w:rsidR="00E6587F" w:rsidRPr="002468AE">
        <w:rPr>
          <w:rFonts w:ascii="Arial" w:eastAsia="Times New Roman" w:hAnsi="Arial" w:cs="Arial"/>
          <w:color w:val="000000" w:themeColor="text1"/>
        </w:rPr>
        <w:t xml:space="preserve"> de 19 de abril de 2019 que instituiu o Fundo Estadual do Trabalho, Emprego e Renda –</w:t>
      </w:r>
      <w:r w:rsidR="004E2DDF" w:rsidRPr="002468AE">
        <w:rPr>
          <w:rFonts w:ascii="Arial" w:eastAsia="Times New Roman" w:hAnsi="Arial" w:cs="Arial"/>
          <w:color w:val="000000" w:themeColor="text1"/>
        </w:rPr>
        <w:t xml:space="preserve"> FET/</w:t>
      </w:r>
      <w:r w:rsidR="00770B0A" w:rsidRPr="002468AE">
        <w:rPr>
          <w:rFonts w:ascii="Arial" w:eastAsia="Times New Roman" w:hAnsi="Arial" w:cs="Arial"/>
          <w:color w:val="000000" w:themeColor="text1"/>
        </w:rPr>
        <w:t>PR com</w:t>
      </w:r>
      <w:r w:rsidR="004E2DDF" w:rsidRPr="002468AE">
        <w:rPr>
          <w:rFonts w:ascii="Arial" w:eastAsia="Times New Roman" w:hAnsi="Arial" w:cs="Arial"/>
          <w:color w:val="000000" w:themeColor="text1"/>
        </w:rPr>
        <w:t xml:space="preserve"> a finalidade de </w:t>
      </w:r>
      <w:r w:rsidR="00770B0A" w:rsidRPr="002468AE">
        <w:rPr>
          <w:rFonts w:ascii="Arial" w:eastAsia="Times New Roman" w:hAnsi="Arial" w:cs="Arial"/>
          <w:color w:val="000000" w:themeColor="text1"/>
        </w:rPr>
        <w:t>gerir a</w:t>
      </w:r>
      <w:r w:rsidR="004E2DDF" w:rsidRPr="002468AE">
        <w:rPr>
          <w:rFonts w:ascii="Arial" w:eastAsia="Times New Roman" w:hAnsi="Arial" w:cs="Arial"/>
          <w:color w:val="000000" w:themeColor="text1"/>
        </w:rPr>
        <w:t xml:space="preserve"> política estadual de trabalho, emprego e renda, em consonância com o Sistema Nacional de Emprego – </w:t>
      </w:r>
      <w:proofErr w:type="spellStart"/>
      <w:proofErr w:type="gramStart"/>
      <w:r w:rsidR="004E2DDF" w:rsidRPr="002468AE">
        <w:rPr>
          <w:rFonts w:ascii="Arial" w:eastAsia="Times New Roman" w:hAnsi="Arial" w:cs="Arial"/>
          <w:color w:val="000000" w:themeColor="text1"/>
        </w:rPr>
        <w:t>Sine</w:t>
      </w:r>
      <w:proofErr w:type="spellEnd"/>
      <w:proofErr w:type="gramEnd"/>
    </w:p>
    <w:p w14:paraId="23A137C6" w14:textId="7AE5771A" w:rsidR="00C54494" w:rsidRPr="002468AE" w:rsidRDefault="00C54494" w:rsidP="004E2DDF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</w:p>
    <w:p w14:paraId="40520EFF" w14:textId="64FC1D4B" w:rsidR="004E2DDF" w:rsidRPr="002468AE" w:rsidRDefault="00C54494" w:rsidP="00C54494">
      <w:pPr>
        <w:pStyle w:val="Corpodetexto"/>
        <w:kinsoku w:val="0"/>
        <w:overflowPunct w:val="0"/>
        <w:rPr>
          <w:rFonts w:ascii="Arial" w:eastAsia="Times New Roman" w:hAnsi="Arial" w:cs="Arial"/>
          <w:color w:val="000000" w:themeColor="text1"/>
        </w:rPr>
      </w:pPr>
      <w:r w:rsidRPr="002468AE">
        <w:rPr>
          <w:rFonts w:ascii="Arial" w:eastAsia="Times New Roman" w:hAnsi="Arial" w:cs="Arial"/>
          <w:color w:val="000000" w:themeColor="text1"/>
        </w:rPr>
        <w:t xml:space="preserve">Considerando a </w:t>
      </w:r>
      <w:r w:rsidRPr="002468AE">
        <w:rPr>
          <w:rFonts w:ascii="Arial" w:hAnsi="Arial" w:cs="Arial"/>
          <w:color w:val="000000" w:themeColor="text1"/>
        </w:rPr>
        <w:t xml:space="preserve">PORTARIA Nº 2.893, DE 10 DE MARÇO DE </w:t>
      </w:r>
      <w:proofErr w:type="gramStart"/>
      <w:r w:rsidRPr="002468AE">
        <w:rPr>
          <w:rFonts w:ascii="Arial" w:hAnsi="Arial" w:cs="Arial"/>
          <w:color w:val="000000" w:themeColor="text1"/>
        </w:rPr>
        <w:t>2021</w:t>
      </w:r>
      <w:proofErr w:type="gramEnd"/>
    </w:p>
    <w:p w14:paraId="10CB7F11" w14:textId="77777777" w:rsidR="004E2DDF" w:rsidRPr="002468AE" w:rsidRDefault="004E2DDF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</w:p>
    <w:p w14:paraId="5F2942A2" w14:textId="414F02F3" w:rsidR="003818F7" w:rsidRPr="002468AE" w:rsidRDefault="00E768B0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  <w:r w:rsidRPr="002468AE">
        <w:rPr>
          <w:rFonts w:ascii="Arial" w:eastAsia="Times New Roman" w:hAnsi="Arial" w:cs="Arial"/>
          <w:b/>
          <w:bCs/>
          <w:color w:val="000000" w:themeColor="text1"/>
          <w:lang w:eastAsia="pt-BR"/>
        </w:rPr>
        <w:t>RESOLVE:</w:t>
      </w:r>
    </w:p>
    <w:p w14:paraId="07687836" w14:textId="4DD8712E" w:rsidR="00253074" w:rsidRPr="002468AE" w:rsidRDefault="00253074" w:rsidP="004C0BA3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</w:rPr>
      </w:pPr>
    </w:p>
    <w:p w14:paraId="7276C717" w14:textId="09F3A7A6" w:rsidR="003818F7" w:rsidRPr="002468AE" w:rsidRDefault="00253074" w:rsidP="00C54494">
      <w:pPr>
        <w:pStyle w:val="Corpodetexto"/>
        <w:kinsoku w:val="0"/>
        <w:overflowPunct w:val="0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b/>
          <w:bCs/>
          <w:color w:val="000000" w:themeColor="text1"/>
        </w:rPr>
        <w:t>Art.</w:t>
      </w:r>
      <w:r w:rsidR="00C54494" w:rsidRPr="002468AE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 xml:space="preserve">º Aprovar o Relatório de Gestão – 2020 </w:t>
      </w:r>
      <w:r w:rsidRPr="002468AE">
        <w:rPr>
          <w:rFonts w:ascii="Arial" w:eastAsia="Times New Roman" w:hAnsi="Arial" w:cs="Arial"/>
          <w:color w:val="000000" w:themeColor="text1"/>
        </w:rPr>
        <w:t xml:space="preserve">(conforme portaria nº 2093/2021), em anexo, referente </w:t>
      </w:r>
      <w:proofErr w:type="gramStart"/>
      <w:r w:rsidRPr="002468AE">
        <w:rPr>
          <w:rFonts w:ascii="Arial" w:eastAsia="Times New Roman" w:hAnsi="Arial" w:cs="Arial"/>
          <w:color w:val="000000" w:themeColor="text1"/>
        </w:rPr>
        <w:t>a</w:t>
      </w:r>
      <w:proofErr w:type="gramEnd"/>
      <w:r w:rsidRPr="002468AE">
        <w:rPr>
          <w:rFonts w:ascii="Arial" w:eastAsia="Times New Roman" w:hAnsi="Arial" w:cs="Arial"/>
          <w:color w:val="000000" w:themeColor="text1"/>
        </w:rPr>
        <w:t xml:space="preserve"> transferência de recursos do Fundo de Amparo ao Trabalhador - FAT, para o Fundo Estadual do Trabalho, Emprego e Renda – FET/PR – Blocos de Gestão e Manutenção da Rede de Unidade de Atendimento do SINE, para o período de: 01/01/2020 à 31/12/2020.</w:t>
      </w:r>
      <w:r w:rsidR="00C54494" w:rsidRPr="002468AE">
        <w:rPr>
          <w:rFonts w:ascii="Arial" w:eastAsia="Times New Roman" w:hAnsi="Arial" w:cs="Arial"/>
          <w:color w:val="000000" w:themeColor="text1"/>
        </w:rPr>
        <w:t xml:space="preserve"> </w:t>
      </w:r>
    </w:p>
    <w:p w14:paraId="1E47D540" w14:textId="44CCCA99" w:rsidR="00AA1815" w:rsidRPr="002468AE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7F851AF5" w14:textId="7AC05DA3" w:rsidR="00AA1815" w:rsidRPr="002468AE" w:rsidRDefault="00AA1815" w:rsidP="00AA1815">
      <w:pPr>
        <w:pStyle w:val="Standard"/>
        <w:numPr>
          <w:ilvl w:val="0"/>
          <w:numId w:val="1"/>
        </w:numPr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Conforme apresentado pelos </w:t>
      </w:r>
      <w:r w:rsidR="00A96345" w:rsidRPr="002468AE">
        <w:rPr>
          <w:rFonts w:ascii="Arial" w:eastAsia="Times New Roman" w:hAnsi="Arial" w:cs="Arial"/>
          <w:color w:val="000000" w:themeColor="text1"/>
          <w:lang w:eastAsia="pt-BR"/>
        </w:rPr>
        <w:t>Técnicos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d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o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DET/SEJUF, as Ações propostas no PAS/2020, do bloco da Gestão da Rede, foram </w:t>
      </w:r>
      <w:r w:rsidR="00A96345" w:rsidRPr="002468AE">
        <w:rPr>
          <w:rFonts w:ascii="Arial" w:eastAsia="Times New Roman" w:hAnsi="Arial" w:cs="Arial"/>
          <w:color w:val="000000" w:themeColor="text1"/>
          <w:lang w:eastAsia="pt-BR"/>
        </w:rPr>
        <w:t>executados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>. Mesmo nas condições adversas do ano de 2020, no qual passamos pela pandemia do covid19.</w:t>
      </w:r>
    </w:p>
    <w:p w14:paraId="1DBEB99B" w14:textId="2E121180" w:rsidR="00AA1815" w:rsidRPr="002468AE" w:rsidRDefault="00AA1815" w:rsidP="00AA1815">
      <w:pPr>
        <w:pStyle w:val="Standard"/>
        <w:numPr>
          <w:ilvl w:val="0"/>
          <w:numId w:val="1"/>
        </w:numPr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As metas estabelecidas no PAS 2020, conforme </w:t>
      </w:r>
      <w:r w:rsidR="00A96345" w:rsidRPr="002468AE">
        <w:rPr>
          <w:rFonts w:ascii="Arial" w:eastAsia="Times New Roman" w:hAnsi="Arial" w:cs="Arial"/>
          <w:color w:val="000000" w:themeColor="text1"/>
          <w:lang w:eastAsia="pt-BR"/>
        </w:rPr>
        <w:t>o anexo II d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>a portaria</w:t>
      </w:r>
      <w:r w:rsidR="00A96345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8057 de 20/03/2020</w:t>
      </w:r>
      <w:proofErr w:type="gramStart"/>
      <w:r w:rsidRPr="002468AE">
        <w:rPr>
          <w:rFonts w:ascii="Arial" w:eastAsia="Times New Roman" w:hAnsi="Arial" w:cs="Arial"/>
          <w:color w:val="000000" w:themeColor="text1"/>
          <w:lang w:eastAsia="pt-BR"/>
        </w:rPr>
        <w:t>, fo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ram</w:t>
      </w:r>
      <w:proofErr w:type="gramEnd"/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atingid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as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</w:p>
    <w:p w14:paraId="5A04EFF8" w14:textId="113EC479" w:rsidR="00D54DBA" w:rsidRPr="002468AE" w:rsidRDefault="00AA1815" w:rsidP="00AA1815">
      <w:pPr>
        <w:pStyle w:val="Standard"/>
        <w:numPr>
          <w:ilvl w:val="0"/>
          <w:numId w:val="1"/>
        </w:numPr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>A equipe técnica do DET/SEJUF</w:t>
      </w:r>
      <w:proofErr w:type="gramStart"/>
      <w:r w:rsidRPr="002468AE">
        <w:rPr>
          <w:rFonts w:ascii="Arial" w:eastAsia="Times New Roman" w:hAnsi="Arial" w:cs="Arial"/>
          <w:color w:val="000000" w:themeColor="text1"/>
          <w:lang w:eastAsia="pt-BR"/>
        </w:rPr>
        <w:t>, demonstrou</w:t>
      </w:r>
      <w:proofErr w:type="gramEnd"/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ao CETER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>, que todas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as Ações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previstas no PAS/2020 foram </w:t>
      </w:r>
      <w:r w:rsidR="00D54DBA" w:rsidRPr="002468AE">
        <w:rPr>
          <w:rFonts w:ascii="Arial" w:eastAsia="Times New Roman" w:hAnsi="Arial" w:cs="Arial"/>
          <w:color w:val="000000" w:themeColor="text1"/>
          <w:lang w:eastAsia="pt-BR"/>
        </w:rPr>
        <w:t>executadas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t>, muito embora</w:t>
      </w:r>
      <w:r w:rsidR="00D54DBA" w:rsidRPr="002468AE">
        <w:rPr>
          <w:rFonts w:ascii="Arial" w:eastAsia="Times New Roman" w:hAnsi="Arial" w:cs="Arial"/>
          <w:color w:val="000000" w:themeColor="text1"/>
          <w:lang w:eastAsia="pt-BR"/>
        </w:rPr>
        <w:t>, os resultados alcançados foram meno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res</w:t>
      </w:r>
      <w:r w:rsidR="00D54DBA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, em comparação ao ano de 2019. Este fato justifica-se 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devido </w:t>
      </w:r>
      <w:proofErr w:type="gramStart"/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>a</w:t>
      </w:r>
      <w:proofErr w:type="gramEnd"/>
      <w:r w:rsidR="00D54DBA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pandemia do covid19.</w:t>
      </w:r>
    </w:p>
    <w:p w14:paraId="0EC92744" w14:textId="49A671D7" w:rsidR="00D54DBA" w:rsidRPr="002468AE" w:rsidRDefault="00D54DBA" w:rsidP="00AA1815">
      <w:pPr>
        <w:pStyle w:val="Standard"/>
        <w:numPr>
          <w:ilvl w:val="0"/>
          <w:numId w:val="1"/>
        </w:numPr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Os recursos recebidos do FAT, foram depositados na conta do FET, em fevereiro de 2021, não havendo aplicação </w:t>
      </w:r>
      <w:proofErr w:type="gramStart"/>
      <w:r w:rsidRPr="002468AE">
        <w:rPr>
          <w:rFonts w:ascii="Arial" w:eastAsia="Times New Roman" w:hAnsi="Arial" w:cs="Arial"/>
          <w:color w:val="000000" w:themeColor="text1"/>
          <w:lang w:eastAsia="pt-BR"/>
        </w:rPr>
        <w:t>deste</w:t>
      </w:r>
      <w:r w:rsidR="00C27718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recursos</w:t>
      </w:r>
      <w:proofErr w:type="gramEnd"/>
      <w:r w:rsidRPr="002468AE">
        <w:rPr>
          <w:rFonts w:ascii="Arial" w:eastAsia="Times New Roman" w:hAnsi="Arial" w:cs="Arial"/>
          <w:color w:val="000000" w:themeColor="text1"/>
          <w:lang w:eastAsia="pt-BR"/>
        </w:rPr>
        <w:t>, para a manutenção da rede SINE/</w:t>
      </w:r>
      <w:proofErr w:type="spellStart"/>
      <w:r w:rsidRPr="002468AE">
        <w:rPr>
          <w:rFonts w:ascii="Arial" w:eastAsia="Times New Roman" w:hAnsi="Arial" w:cs="Arial"/>
          <w:color w:val="000000" w:themeColor="text1"/>
          <w:lang w:eastAsia="pt-BR"/>
        </w:rPr>
        <w:t>Pr</w:t>
      </w:r>
      <w:proofErr w:type="spellEnd"/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, em 2020. </w:t>
      </w:r>
      <w:r w:rsidR="00AA1815"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</w:p>
    <w:p w14:paraId="308B6A4B" w14:textId="51F2EFA4" w:rsidR="00C54494" w:rsidRPr="002468AE" w:rsidRDefault="00D54DBA" w:rsidP="00C54494">
      <w:pPr>
        <w:pStyle w:val="Standard"/>
        <w:numPr>
          <w:ilvl w:val="0"/>
          <w:numId w:val="1"/>
        </w:numPr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>O Estado do Paraná, por meio do DET/SEJUF, garantiu a manutenção da Rede SINE/</w:t>
      </w:r>
      <w:proofErr w:type="spellStart"/>
      <w:proofErr w:type="gramStart"/>
      <w:r w:rsidRPr="002468AE">
        <w:rPr>
          <w:rFonts w:ascii="Arial" w:eastAsia="Times New Roman" w:hAnsi="Arial" w:cs="Arial"/>
          <w:color w:val="000000" w:themeColor="text1"/>
          <w:lang w:eastAsia="pt-BR"/>
        </w:rPr>
        <w:t>Pr</w:t>
      </w:r>
      <w:proofErr w:type="spellEnd"/>
      <w:proofErr w:type="gramEnd"/>
      <w:r w:rsidRPr="002468AE">
        <w:rPr>
          <w:rFonts w:ascii="Arial" w:eastAsia="Times New Roman" w:hAnsi="Arial" w:cs="Arial"/>
          <w:color w:val="000000" w:themeColor="text1"/>
          <w:lang w:eastAsia="pt-BR"/>
        </w:rPr>
        <w:t xml:space="preserve">, no ano de 2020, 100% com recursos próprios, não havendo interrupções dos serviços prestados pelas Agências do </w:t>
      </w:r>
      <w:r w:rsidRPr="002468AE">
        <w:rPr>
          <w:rFonts w:ascii="Arial" w:eastAsia="Times New Roman" w:hAnsi="Arial" w:cs="Arial"/>
          <w:color w:val="000000" w:themeColor="text1"/>
          <w:lang w:eastAsia="pt-BR"/>
        </w:rPr>
        <w:lastRenderedPageBreak/>
        <w:t>Trabalhador, no que se refere aos recursos.</w:t>
      </w:r>
    </w:p>
    <w:p w14:paraId="0A62BDF4" w14:textId="77777777" w:rsidR="00D54DBA" w:rsidRPr="002468AE" w:rsidRDefault="00D54DBA" w:rsidP="00D54DBA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574F9D9" w14:textId="13A1D373" w:rsidR="00AA1815" w:rsidRPr="002468AE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3733124" w14:textId="77777777" w:rsidR="00C54494" w:rsidRPr="002468AE" w:rsidRDefault="00C54494" w:rsidP="00C54494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468AE">
        <w:rPr>
          <w:rFonts w:ascii="Arial" w:eastAsia="Times New Roman" w:hAnsi="Arial" w:cs="Arial"/>
          <w:color w:val="000000" w:themeColor="text1"/>
          <w:lang w:eastAsia="pt-BR"/>
        </w:rPr>
        <w:t>Art. 2º – Revogar as disposições em contrário.</w:t>
      </w:r>
    </w:p>
    <w:p w14:paraId="42399F8B" w14:textId="37AA7D40" w:rsidR="00AA1815" w:rsidRPr="002468AE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293CD5A" w14:textId="77777777" w:rsidR="00AA1815" w:rsidRPr="002468AE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51C0B1CB" w14:textId="77777777" w:rsidR="003818F7" w:rsidRPr="002468AE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8719D13" w14:textId="77777777" w:rsidR="003818F7" w:rsidRPr="002468AE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9A3C40E" w14:textId="0D928898" w:rsidR="003818F7" w:rsidRPr="002468AE" w:rsidRDefault="00E768B0">
      <w:pPr>
        <w:pStyle w:val="Standard"/>
        <w:snapToGrid w:val="0"/>
        <w:jc w:val="center"/>
        <w:rPr>
          <w:color w:val="000000" w:themeColor="text1"/>
        </w:rPr>
      </w:pPr>
      <w:r w:rsidRPr="002468AE">
        <w:rPr>
          <w:rFonts w:ascii="Arial" w:eastAsia="Arial" w:hAnsi="Arial" w:cs="Arial"/>
          <w:color w:val="000000" w:themeColor="text1"/>
        </w:rPr>
        <w:t>Curitiba</w:t>
      </w:r>
      <w:r w:rsidRPr="002468AE">
        <w:rPr>
          <w:rFonts w:ascii="Arial" w:eastAsia="Times New Roman" w:hAnsi="Arial" w:cs="Arial"/>
          <w:color w:val="000000" w:themeColor="text1"/>
        </w:rPr>
        <w:t>,</w:t>
      </w:r>
      <w:r w:rsidR="004C0BA3" w:rsidRPr="002468AE">
        <w:rPr>
          <w:rFonts w:ascii="Arial" w:eastAsia="Times New Roman" w:hAnsi="Arial" w:cs="Arial"/>
          <w:color w:val="000000" w:themeColor="text1"/>
        </w:rPr>
        <w:t xml:space="preserve"> </w:t>
      </w:r>
      <w:r w:rsidR="00E67CA2" w:rsidRPr="002468AE">
        <w:rPr>
          <w:rFonts w:ascii="Arial" w:eastAsia="Times New Roman" w:hAnsi="Arial" w:cs="Arial"/>
          <w:color w:val="000000" w:themeColor="text1"/>
        </w:rPr>
        <w:t>06 de maio</w:t>
      </w:r>
      <w:proofErr w:type="gramStart"/>
      <w:r w:rsidR="00E67CA2" w:rsidRPr="002468AE">
        <w:rPr>
          <w:rFonts w:ascii="Arial" w:eastAsia="Times New Roman" w:hAnsi="Arial" w:cs="Arial"/>
          <w:color w:val="000000" w:themeColor="text1"/>
        </w:rPr>
        <w:t xml:space="preserve"> </w:t>
      </w:r>
      <w:r w:rsidR="00253074" w:rsidRPr="002468AE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253074" w:rsidRPr="002468AE">
        <w:rPr>
          <w:rFonts w:ascii="Arial" w:eastAsia="Times New Roman" w:hAnsi="Arial" w:cs="Arial"/>
          <w:color w:val="000000" w:themeColor="text1"/>
        </w:rPr>
        <w:t>de</w:t>
      </w:r>
      <w:r w:rsidRPr="002468AE">
        <w:rPr>
          <w:rFonts w:ascii="Arial" w:eastAsia="Times New Roman" w:hAnsi="Arial" w:cs="Arial"/>
          <w:color w:val="000000" w:themeColor="text1"/>
        </w:rPr>
        <w:t xml:space="preserve"> 2021.</w:t>
      </w:r>
    </w:p>
    <w:p w14:paraId="4AA54B57" w14:textId="77777777" w:rsidR="003818F7" w:rsidRPr="002468AE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  <w:r w:rsidRPr="002468AE">
        <w:rPr>
          <w:rFonts w:ascii="Arial" w:eastAsia="Times New Roman" w:hAnsi="Arial" w:cs="Arial"/>
          <w:b/>
          <w:bCs/>
          <w:color w:val="000000" w:themeColor="text1"/>
        </w:rPr>
        <w:tab/>
      </w:r>
    </w:p>
    <w:p w14:paraId="424824EB" w14:textId="77777777" w:rsidR="003818F7" w:rsidRPr="002468AE" w:rsidRDefault="003818F7">
      <w:pPr>
        <w:pStyle w:val="Standard"/>
        <w:snapToGrid w:val="0"/>
        <w:jc w:val="center"/>
        <w:rPr>
          <w:color w:val="000000" w:themeColor="text1"/>
        </w:rPr>
      </w:pPr>
    </w:p>
    <w:p w14:paraId="64BD1CD1" w14:textId="77777777" w:rsidR="003818F7" w:rsidRPr="002468AE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460768C6" w14:textId="77777777" w:rsidR="003818F7" w:rsidRPr="002468AE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Suelen </w:t>
      </w:r>
      <w:proofErr w:type="spellStart"/>
      <w:r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Glinski</w:t>
      </w:r>
      <w:proofErr w:type="spellEnd"/>
      <w:r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Rodrigues dos Santos </w:t>
      </w:r>
    </w:p>
    <w:p w14:paraId="254B4E85" w14:textId="77777777" w:rsidR="003818F7" w:rsidRPr="002468AE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Presidente do Conselho Estadual do Trabalho, Emprego e Renda</w:t>
      </w:r>
      <w:r w:rsidR="000A49DE"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gramStart"/>
      <w:r w:rsidR="000A49DE" w:rsidRPr="002468A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CETER</w:t>
      </w:r>
      <w:proofErr w:type="gramEnd"/>
    </w:p>
    <w:p w14:paraId="5414FFFE" w14:textId="77777777" w:rsidR="002468AE" w:rsidRPr="002468AE" w:rsidRDefault="002468AE" w:rsidP="002468AE">
      <w:pPr>
        <w:snapToGrid w:val="0"/>
        <w:spacing w:line="360" w:lineRule="auto"/>
        <w:rPr>
          <w:color w:val="000000" w:themeColor="text1"/>
        </w:rPr>
      </w:pPr>
      <w:bookmarkStart w:id="0" w:name="_GoBack"/>
      <w:bookmarkEnd w:id="0"/>
    </w:p>
    <w:p w14:paraId="66143D72" w14:textId="77777777" w:rsidR="003818F7" w:rsidRPr="002468AE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</w:p>
    <w:p w14:paraId="31863208" w14:textId="77777777" w:rsidR="003818F7" w:rsidRPr="002468AE" w:rsidRDefault="003818F7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43A1ACD" w14:textId="7810D95C" w:rsidR="003818F7" w:rsidRPr="002468AE" w:rsidRDefault="00E67CA2">
      <w:pPr>
        <w:pStyle w:val="Standard"/>
        <w:jc w:val="center"/>
        <w:rPr>
          <w:color w:val="000000" w:themeColor="text1"/>
        </w:rPr>
      </w:pPr>
      <w:r w:rsidRPr="002468AE">
        <w:rPr>
          <w:rFonts w:ascii="Arial" w:hAnsi="Arial" w:cs="Arial"/>
          <w:b/>
          <w:color w:val="000000" w:themeColor="text1"/>
          <w:sz w:val="22"/>
          <w:szCs w:val="22"/>
        </w:rPr>
        <w:t>RESOLUÇÃO 423</w:t>
      </w:r>
      <w:r w:rsidR="00E768B0" w:rsidRPr="002468AE">
        <w:rPr>
          <w:rFonts w:ascii="Arial" w:hAnsi="Arial" w:cs="Arial"/>
          <w:b/>
          <w:color w:val="000000" w:themeColor="text1"/>
          <w:sz w:val="22"/>
          <w:szCs w:val="22"/>
        </w:rPr>
        <w:t>/2021</w:t>
      </w:r>
    </w:p>
    <w:p w14:paraId="4422DF4C" w14:textId="77777777"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 w14:paraId="09382E78" w14:textId="7777777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DD42A0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B51A9B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14:paraId="76E80CF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F476BBA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14:paraId="31FC975D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24787A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14:paraId="4D2AF1D8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38CDAD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14:paraId="4DB33441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EE8818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14:paraId="68BDB85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155A02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14:paraId="5CEE8529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4577532E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14:paraId="0DBEEB0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04AFA7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14:paraId="0777139A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E37BE4D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8C9B7D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35ECA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14:paraId="5BC42E7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103656E2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14:paraId="0FAFC79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587A046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14:paraId="1F1C89C7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24DE63CC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14:paraId="02A74E0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769DA07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14:paraId="62DE3D2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2DDB0C8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14:paraId="0DD39C6F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A25158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14:paraId="4BB6FC22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5F3915F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14:paraId="2C1CCE5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825B25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14:paraId="4B5B6A2A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D04AC6C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7575293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3C0792BE" w14:textId="534D56EF" w:rsidR="003818F7" w:rsidRDefault="00E67CA2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06 de maio </w:t>
      </w:r>
      <w:r w:rsidR="00253074">
        <w:rPr>
          <w:rFonts w:ascii="Arial" w:hAnsi="Arial" w:cs="Arial"/>
          <w:sz w:val="22"/>
          <w:szCs w:val="22"/>
        </w:rPr>
        <w:t xml:space="preserve"> de</w:t>
      </w:r>
      <w:r w:rsidR="00E768B0">
        <w:rPr>
          <w:rFonts w:ascii="Arial" w:hAnsi="Arial" w:cs="Arial"/>
          <w:sz w:val="22"/>
          <w:szCs w:val="22"/>
        </w:rPr>
        <w:t xml:space="preserve"> 2021.</w:t>
      </w:r>
    </w:p>
    <w:p w14:paraId="0995457D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E97844F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B9181" w14:textId="77777777"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7C9F4A8" w14:textId="77777777"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14:paraId="39BB8EFF" w14:textId="77777777"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Mincho"/>
    <w:charset w:val="00"/>
    <w:family w:val="auto"/>
    <w:pitch w:val="variable"/>
  </w:font>
  <w:font w:name="Arial 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6"/>
      <w:numFmt w:val="decimal"/>
      <w:lvlText w:val="%1."/>
      <w:lvlJc w:val="left"/>
      <w:pPr>
        <w:ind w:left="100" w:hanging="204"/>
      </w:pPr>
      <w:rPr>
        <w:rFonts w:ascii="Arial" w:hAnsi="Arial" w:cs="Arial"/>
        <w:b w:val="0"/>
        <w:bCs w:val="0"/>
        <w:color w:val="1A2D3A"/>
        <w:spacing w:val="-4"/>
        <w:w w:val="99"/>
        <w:sz w:val="19"/>
        <w:szCs w:val="19"/>
      </w:rPr>
    </w:lvl>
    <w:lvl w:ilvl="1">
      <w:numFmt w:val="bullet"/>
      <w:lvlText w:val="•"/>
      <w:lvlJc w:val="left"/>
      <w:pPr>
        <w:ind w:left="1068" w:hanging="204"/>
      </w:pPr>
    </w:lvl>
    <w:lvl w:ilvl="2">
      <w:numFmt w:val="bullet"/>
      <w:lvlText w:val="•"/>
      <w:lvlJc w:val="left"/>
      <w:pPr>
        <w:ind w:left="2037" w:hanging="204"/>
      </w:pPr>
    </w:lvl>
    <w:lvl w:ilvl="3">
      <w:numFmt w:val="bullet"/>
      <w:lvlText w:val="•"/>
      <w:lvlJc w:val="left"/>
      <w:pPr>
        <w:ind w:left="3005" w:hanging="204"/>
      </w:pPr>
    </w:lvl>
    <w:lvl w:ilvl="4">
      <w:numFmt w:val="bullet"/>
      <w:lvlText w:val="•"/>
      <w:lvlJc w:val="left"/>
      <w:pPr>
        <w:ind w:left="3974" w:hanging="204"/>
      </w:pPr>
    </w:lvl>
    <w:lvl w:ilvl="5">
      <w:numFmt w:val="bullet"/>
      <w:lvlText w:val="•"/>
      <w:lvlJc w:val="left"/>
      <w:pPr>
        <w:ind w:left="4943" w:hanging="204"/>
      </w:pPr>
    </w:lvl>
    <w:lvl w:ilvl="6">
      <w:numFmt w:val="bullet"/>
      <w:lvlText w:val="•"/>
      <w:lvlJc w:val="left"/>
      <w:pPr>
        <w:ind w:left="5911" w:hanging="204"/>
      </w:pPr>
    </w:lvl>
    <w:lvl w:ilvl="7">
      <w:numFmt w:val="bullet"/>
      <w:lvlText w:val="•"/>
      <w:lvlJc w:val="left"/>
      <w:pPr>
        <w:ind w:left="6880" w:hanging="204"/>
      </w:pPr>
    </w:lvl>
    <w:lvl w:ilvl="8">
      <w:numFmt w:val="bullet"/>
      <w:lvlText w:val="•"/>
      <w:lvlJc w:val="left"/>
      <w:pPr>
        <w:ind w:left="7849" w:hanging="204"/>
      </w:pPr>
    </w:lvl>
  </w:abstractNum>
  <w:abstractNum w:abstractNumId="1">
    <w:nsid w:val="32745A5A"/>
    <w:multiLevelType w:val="hybridMultilevel"/>
    <w:tmpl w:val="C7C67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2015F3"/>
    <w:rsid w:val="002468AE"/>
    <w:rsid w:val="00253074"/>
    <w:rsid w:val="002D7A59"/>
    <w:rsid w:val="002E751E"/>
    <w:rsid w:val="003221C1"/>
    <w:rsid w:val="0033211B"/>
    <w:rsid w:val="00341707"/>
    <w:rsid w:val="00354B4F"/>
    <w:rsid w:val="003818F7"/>
    <w:rsid w:val="003964EE"/>
    <w:rsid w:val="004C0BA3"/>
    <w:rsid w:val="004D07B5"/>
    <w:rsid w:val="004D18B6"/>
    <w:rsid w:val="004E2DDF"/>
    <w:rsid w:val="005938E4"/>
    <w:rsid w:val="005B7803"/>
    <w:rsid w:val="005D4E79"/>
    <w:rsid w:val="005D7D89"/>
    <w:rsid w:val="007070D7"/>
    <w:rsid w:val="00770B0A"/>
    <w:rsid w:val="00781D74"/>
    <w:rsid w:val="007B5FE4"/>
    <w:rsid w:val="00810770"/>
    <w:rsid w:val="00877276"/>
    <w:rsid w:val="00890638"/>
    <w:rsid w:val="00900999"/>
    <w:rsid w:val="009537FF"/>
    <w:rsid w:val="00A96345"/>
    <w:rsid w:val="00AA01CD"/>
    <w:rsid w:val="00AA1815"/>
    <w:rsid w:val="00B756F6"/>
    <w:rsid w:val="00C27718"/>
    <w:rsid w:val="00C54494"/>
    <w:rsid w:val="00D43151"/>
    <w:rsid w:val="00D54DBA"/>
    <w:rsid w:val="00D710E6"/>
    <w:rsid w:val="00D77768"/>
    <w:rsid w:val="00E6587F"/>
    <w:rsid w:val="00E67CA2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54FF-ABFD-46AB-9018-2F3B9BBE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cp:lastPrinted>2020-09-28T15:50:00Z</cp:lastPrinted>
  <dcterms:created xsi:type="dcterms:W3CDTF">2021-05-07T15:31:00Z</dcterms:created>
  <dcterms:modified xsi:type="dcterms:W3CDTF">2021-05-07T19:32:00Z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