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88" w:before="0" w:after="60"/>
        <w:jc w:val="center"/>
        <w:rPr>
          <w:rFonts w:ascii="Bookman Old Style" w:hAnsi="Bookman Old Style"/>
          <w:b/>
          <w:b/>
          <w:sz w:val="18"/>
          <w:szCs w:val="18"/>
        </w:rPr>
      </w:pPr>
      <w:r>
        <w:rPr>
          <w:rFonts w:ascii="Bookman Old Style" w:hAnsi="Bookman Old Style"/>
          <w:b/>
          <w:sz w:val="18"/>
          <w:szCs w:val="18"/>
        </w:rPr>
        <w:t>SECRETARIA DE ESTADO DA JUSTIÇA, FAMÍLIA E TRABALHO – SEJUF</w:t>
      </w:r>
    </w:p>
    <w:p>
      <w:pPr>
        <w:pStyle w:val="Ttulo1"/>
        <w:spacing w:lineRule="exact" w:line="320" w:before="0" w:after="0"/>
        <w:jc w:val="center"/>
        <w:rPr>
          <w:rFonts w:ascii="Bookman Old Style" w:hAnsi="Bookman Old Style"/>
          <w:b/>
          <w:b/>
          <w:sz w:val="18"/>
          <w:szCs w:val="18"/>
        </w:rPr>
      </w:pPr>
      <w:r>
        <w:rPr>
          <w:rFonts w:ascii="Bookman Old Style" w:hAnsi="Bookman Old Style"/>
          <w:b/>
          <w:sz w:val="18"/>
          <w:szCs w:val="18"/>
        </w:rPr>
        <w:t>CONSELHO ESTADUAL DO TRABALHO – CETER/PR</w:t>
      </w:r>
    </w:p>
    <w:p>
      <w:pPr>
        <w:pStyle w:val="Ttulo1"/>
        <w:spacing w:lineRule="exact" w:line="320" w:before="0" w:after="0"/>
        <w:jc w:val="center"/>
        <w:rPr>
          <w:rFonts w:ascii="Bookman Old Style" w:hAnsi="Bookman Old Style"/>
          <w:b/>
          <w:b/>
          <w:sz w:val="18"/>
          <w:szCs w:val="18"/>
        </w:rPr>
      </w:pPr>
      <w:r>
        <w:rPr>
          <w:rFonts w:ascii="Bookman Old Style" w:hAnsi="Bookman Old Style"/>
          <w:b/>
          <w:sz w:val="18"/>
          <w:szCs w:val="18"/>
        </w:rPr>
      </w:r>
    </w:p>
    <w:p>
      <w:pPr>
        <w:pStyle w:val="Ttulo1"/>
        <w:spacing w:lineRule="exact" w:line="320" w:before="0" w:after="0"/>
        <w:jc w:val="center"/>
        <w:rPr/>
      </w:pPr>
      <w:r>
        <w:rPr>
          <w:rFonts w:eastAsia="Bitstream Vera Sans" w:cs="Arial"/>
          <w:b/>
          <w:bCs/>
          <w:sz w:val="22"/>
          <w:szCs w:val="22"/>
          <w:u w:val="single"/>
        </w:rPr>
        <w:t>RESOLUÇÃO nº 442/2021</w:t>
      </w:r>
    </w:p>
    <w:p>
      <w:pPr>
        <w:pStyle w:val="Corpodotexto"/>
        <w:spacing w:lineRule="exact" w:line="320" w:before="0" w:after="0"/>
        <w:jc w:val="center"/>
        <w:rPr>
          <w:sz w:val="22"/>
          <w:szCs w:val="22"/>
        </w:rPr>
      </w:pPr>
      <w:r>
        <w:rPr>
          <w:sz w:val="22"/>
          <w:szCs w:val="22"/>
        </w:rPr>
      </w:r>
    </w:p>
    <w:p>
      <w:pPr>
        <w:pStyle w:val="Corpodotexto"/>
        <w:spacing w:before="0" w:after="0"/>
        <w:jc w:val="center"/>
        <w:rPr>
          <w:sz w:val="22"/>
          <w:szCs w:val="22"/>
        </w:rPr>
      </w:pPr>
      <w:r>
        <w:rPr>
          <w:sz w:val="22"/>
          <w:szCs w:val="22"/>
        </w:rPr>
      </w:r>
    </w:p>
    <w:p>
      <w:pPr>
        <w:pStyle w:val="Normal1"/>
        <w:ind w:left="3572" w:hanging="0"/>
        <w:jc w:val="both"/>
        <w:rPr>
          <w:rFonts w:ascii="Arial" w:hAnsi="Arial" w:eastAsia="Times New Roman" w:cs="Arial"/>
        </w:rPr>
      </w:pPr>
      <w:r>
        <w:rPr>
          <w:rFonts w:eastAsia="Times New Roman" w:cs="Arial" w:ascii="Arial" w:hAnsi="Arial"/>
        </w:rPr>
        <w:t>O Conselho Estadual do Trabalho, Emprego e Renda - CETER, instituído pela Lei nº 19.847, de 29 de abril de 2019, no uso de suas atribuições legais, e</w:t>
        <w:tab/>
        <w:tab/>
        <w:tab/>
      </w:r>
    </w:p>
    <w:p>
      <w:pPr>
        <w:pStyle w:val="Normal1"/>
        <w:jc w:val="both"/>
        <w:rPr>
          <w:rFonts w:ascii="Arial" w:hAnsi="Arial" w:eastAsia="Times New Roman" w:cs="Arial"/>
          <w:b w:val="false"/>
          <w:b w:val="false"/>
          <w:bCs w:val="false"/>
          <w:color w:val="000000"/>
        </w:rPr>
      </w:pPr>
      <w:r>
        <w:rPr>
          <w:rFonts w:eastAsia="Times New Roman" w:cs="Arial" w:ascii="Arial" w:hAnsi="Arial"/>
          <w:b w:val="false"/>
          <w:bCs w:val="false"/>
          <w:color w:val="000000"/>
        </w:rPr>
      </w:r>
    </w:p>
    <w:p>
      <w:pPr>
        <w:pStyle w:val="Normal1"/>
        <w:jc w:val="both"/>
        <w:rPr/>
      </w:pPr>
      <w:r>
        <w:rPr>
          <w:rFonts w:eastAsia="Times New Roman" w:cs="Arial" w:ascii="Arial" w:hAnsi="Arial"/>
          <w:b w:val="false"/>
          <w:bCs w:val="false"/>
          <w:color w:val="000000"/>
        </w:rPr>
        <w:t>considerando a Resolução n° 888 do CODEFAT, a qual dispõe sobre as ações de acompanhamento, fiscalização e prestação de contas dos recursos federais descentralizados para os fundos do trabalho das esferas de governo que aderirem ao SINE, nos termos do artigo 19 da Lei nº 13.667, de 17 de maio de 2018 e do artigo 14 da Resolução CODEFAT nº 825, de 26 de março de 2019.</w:t>
      </w:r>
    </w:p>
    <w:p>
      <w:pPr>
        <w:pStyle w:val="Normal1"/>
        <w:jc w:val="both"/>
        <w:rPr>
          <w:b/>
          <w:b/>
          <w:bCs/>
          <w:color w:val="FF3333"/>
        </w:rPr>
      </w:pPr>
      <w:r>
        <w:rPr>
          <w:rFonts w:eastAsia="Times New Roman" w:cs="Arial" w:ascii="Arial" w:hAnsi="Arial"/>
          <w:b w:val="false"/>
          <w:bCs w:val="false"/>
          <w:color w:val="000000"/>
        </w:rPr>
        <w:t xml:space="preserve">considerando  o </w:t>
      </w:r>
      <w:r>
        <w:rPr>
          <w:rFonts w:eastAsia="Times New Roman" w:cs="Arial" w:ascii="Arial" w:hAnsi="Arial"/>
          <w:b w:val="false"/>
          <w:bCs w:val="false"/>
          <w:color w:val="000000"/>
          <w:sz w:val="22"/>
          <w:szCs w:val="22"/>
          <w:highlight w:val="white"/>
          <w:lang w:eastAsia="pt-BR"/>
        </w:rPr>
        <w:t xml:space="preserve"> disposto na legislação estadual de trabalho, emprego e renda </w:t>
      </w:r>
      <w:r>
        <w:rPr>
          <w:rFonts w:eastAsia="Times New Roman" w:cs="Arial" w:ascii="Arial" w:hAnsi="Arial"/>
          <w:b w:val="false"/>
          <w:bCs w:val="false"/>
          <w:color w:val="000000"/>
          <w:sz w:val="22"/>
          <w:szCs w:val="22"/>
          <w:shd w:fill="FFFFFF" w:val="clear"/>
        </w:rPr>
        <w:t>estabelecidos  pela Lei 19847  de 29 de Abril de 2019</w:t>
      </w:r>
      <w:r>
        <w:rPr>
          <w:rFonts w:eastAsia="Times New Roman" w:cs="Arial" w:ascii="Arial" w:hAnsi="Arial"/>
          <w:b w:val="false"/>
          <w:bCs w:val="false"/>
          <w:color w:val="000000"/>
          <w:sz w:val="22"/>
          <w:szCs w:val="22"/>
          <w:highlight w:val="white"/>
          <w:lang w:eastAsia="pt-BR"/>
        </w:rPr>
        <w:t>.</w:t>
      </w:r>
    </w:p>
    <w:p>
      <w:pPr>
        <w:pStyle w:val="Normal1"/>
        <w:jc w:val="both"/>
        <w:rPr/>
      </w:pPr>
      <w:r>
        <w:rPr>
          <w:rFonts w:eastAsia="Times New Roman" w:cs="Arial" w:ascii="Arial" w:hAnsi="Arial"/>
          <w:b w:val="false"/>
          <w:bCs w:val="false"/>
          <w:color w:val="000000"/>
          <w:sz w:val="22"/>
          <w:szCs w:val="22"/>
          <w:highlight w:val="white"/>
          <w:lang w:eastAsia="pt-BR"/>
        </w:rPr>
        <w:t xml:space="preserve">considerando a destinação de recursos a serem repassados pela União, </w:t>
      </w:r>
      <w:r>
        <w:rPr>
          <w:rFonts w:eastAsia="Times New Roman" w:cs="Arial" w:ascii="Arial" w:hAnsi="Arial"/>
          <w:b w:val="false"/>
          <w:bCs w:val="false"/>
          <w:color w:val="000000"/>
        </w:rPr>
        <w:t xml:space="preserve"> via Fundo Estadual do Trabalho, referente a Emenda Parlamentar, para </w:t>
      </w:r>
      <w:r>
        <w:rPr>
          <w:rFonts w:eastAsia="Times New Roman" w:cs="Arial" w:ascii="Arial" w:hAnsi="Arial"/>
          <w:b w:val="false"/>
          <w:bCs w:val="false"/>
          <w:color w:val="000000"/>
          <w:sz w:val="23"/>
          <w:szCs w:val="23"/>
        </w:rPr>
        <w:t xml:space="preserve">Qualificação Social e Profissional do Trabalhador; </w:t>
      </w:r>
      <w:r>
        <w:rPr>
          <w:rFonts w:eastAsia="Times New Roman" w:cs="Arial" w:ascii="Arial" w:hAnsi="Arial"/>
          <w:b w:val="false"/>
          <w:bCs w:val="false"/>
          <w:color w:val="000000"/>
        </w:rPr>
        <w:t xml:space="preserve"> </w:t>
      </w:r>
    </w:p>
    <w:p>
      <w:pPr>
        <w:pStyle w:val="Normal1"/>
        <w:jc w:val="both"/>
        <w:rPr>
          <w:rFonts w:ascii="Arial" w:hAnsi="Arial" w:eastAsia="Times New Roman" w:cs="Arial"/>
          <w:b w:val="false"/>
          <w:b w:val="false"/>
          <w:bCs w:val="false"/>
          <w:color w:val="000000"/>
          <w:lang w:eastAsia="pt-BR"/>
        </w:rPr>
      </w:pPr>
      <w:r>
        <w:rPr>
          <w:rFonts w:eastAsia="Times New Roman" w:cs="Arial" w:ascii="Arial" w:hAnsi="Arial"/>
          <w:b w:val="false"/>
          <w:bCs w:val="false"/>
          <w:color w:val="000000"/>
          <w:lang w:eastAsia="pt-BR"/>
        </w:rPr>
      </w:r>
    </w:p>
    <w:p>
      <w:pPr>
        <w:pStyle w:val="Normal1"/>
        <w:jc w:val="both"/>
        <w:rPr>
          <w:b w:val="false"/>
          <w:b w:val="false"/>
          <w:bCs w:val="false"/>
        </w:rPr>
      </w:pPr>
      <w:r>
        <w:rPr>
          <w:rFonts w:eastAsia="Times New Roman" w:cs="Arial" w:ascii="Arial" w:hAnsi="Arial"/>
          <w:b w:val="false"/>
          <w:bCs w:val="false"/>
          <w:color w:val="000000"/>
          <w:lang w:eastAsia="pt-BR"/>
        </w:rPr>
        <w:t>RESOLVE:</w:t>
      </w:r>
    </w:p>
    <w:p>
      <w:pPr>
        <w:pStyle w:val="Normal1"/>
        <w:jc w:val="both"/>
        <w:rPr>
          <w:rFonts w:ascii="Arial" w:hAnsi="Arial" w:eastAsia="Times New Roman" w:cs="Arial"/>
          <w:b w:val="false"/>
          <w:b w:val="false"/>
          <w:bCs w:val="false"/>
          <w:color w:val="000000"/>
          <w:lang w:eastAsia="pt-BR"/>
        </w:rPr>
      </w:pPr>
      <w:r>
        <w:rPr>
          <w:rFonts w:eastAsia="Times New Roman" w:cs="Arial" w:ascii="Arial" w:hAnsi="Arial"/>
          <w:b w:val="false"/>
          <w:bCs w:val="false"/>
          <w:color w:val="000000"/>
          <w:lang w:eastAsia="pt-BR"/>
        </w:rPr>
      </w:r>
    </w:p>
    <w:p>
      <w:pPr>
        <w:pStyle w:val="Normal1"/>
        <w:jc w:val="both"/>
        <w:rPr>
          <w:b w:val="false"/>
          <w:b w:val="false"/>
          <w:bCs w:val="false"/>
          <w:color w:val="000000"/>
        </w:rPr>
      </w:pPr>
      <w:r>
        <w:rPr>
          <w:rFonts w:eastAsia="Times New Roman" w:cs="Arial" w:ascii="Arial" w:hAnsi="Arial"/>
          <w:b w:val="false"/>
          <w:bCs w:val="false"/>
          <w:color w:val="000000"/>
          <w:lang w:eastAsia="pt-BR"/>
        </w:rPr>
        <w:t xml:space="preserve">Art. 1º Aprovar </w:t>
      </w:r>
      <w:r>
        <w:rPr>
          <w:rFonts w:eastAsia="Times New Roman" w:cs="Arial" w:ascii="Arial" w:hAnsi="Arial"/>
          <w:b w:val="false"/>
          <w:bCs w:val="false"/>
          <w:color w:val="000000"/>
        </w:rPr>
        <w:t xml:space="preserve">o Plano de Ações  e Serviços 2021 (retificado), em anexo, proposto  pela  Coordenadoria de Qualificação Profissional  da Secretaria de Estado da Justiça, Família e Trabalho – SEJUF  </w:t>
      </w:r>
    </w:p>
    <w:p>
      <w:pPr>
        <w:pStyle w:val="Normal1"/>
        <w:jc w:val="both"/>
        <w:rPr>
          <w:rFonts w:ascii="Arial" w:hAnsi="Arial" w:eastAsia="Times New Roman" w:cs="Arial"/>
          <w:b w:val="false"/>
          <w:b w:val="false"/>
          <w:bCs w:val="false"/>
          <w:color w:val="000000"/>
        </w:rPr>
      </w:pPr>
      <w:r>
        <w:rPr>
          <w:rFonts w:eastAsia="Times New Roman" w:cs="Arial" w:ascii="Arial" w:hAnsi="Arial"/>
          <w:b w:val="false"/>
          <w:bCs w:val="false"/>
          <w:color w:val="000000"/>
        </w:rPr>
      </w:r>
    </w:p>
    <w:p>
      <w:pPr>
        <w:pStyle w:val="Normal1"/>
        <w:jc w:val="both"/>
        <w:rPr>
          <w:rFonts w:ascii="Arial" w:hAnsi="Arial" w:eastAsia="Times New Roman" w:cs="Arial"/>
          <w:lang w:eastAsia="pt-BR"/>
        </w:rPr>
      </w:pPr>
      <w:r>
        <w:rPr>
          <w:rFonts w:eastAsia="Times New Roman" w:cs="Arial" w:ascii="Arial" w:hAnsi="Arial"/>
          <w:b w:val="false"/>
          <w:bCs w:val="false"/>
          <w:color w:val="000000"/>
        </w:rPr>
        <w:t xml:space="preserve"> </w:t>
      </w:r>
      <w:r>
        <w:rPr>
          <w:rFonts w:eastAsia="Times New Roman" w:cs="Arial" w:ascii="Arial" w:hAnsi="Arial"/>
          <w:b w:val="false"/>
          <w:bCs w:val="false"/>
          <w:color w:val="000000"/>
          <w:lang w:eastAsia="pt-BR"/>
        </w:rPr>
        <w:t>Art. 2º – Revogar as disposições em contrário.</w:t>
      </w:r>
    </w:p>
    <w:p>
      <w:pPr>
        <w:pStyle w:val="Normal1"/>
        <w:jc w:val="both"/>
        <w:rPr>
          <w:rFonts w:ascii="Arial" w:hAnsi="Arial" w:eastAsia="Times New Roman" w:cs="Arial"/>
          <w:b w:val="false"/>
          <w:b w:val="false"/>
          <w:bCs w:val="false"/>
          <w:color w:val="000000"/>
          <w:lang w:eastAsia="pt-BR"/>
        </w:rPr>
      </w:pPr>
      <w:r>
        <w:rPr>
          <w:rFonts w:eastAsia="Times New Roman" w:cs="Arial" w:ascii="Arial" w:hAnsi="Arial"/>
          <w:b w:val="false"/>
          <w:bCs w:val="false"/>
          <w:color w:val="000000"/>
          <w:lang w:eastAsia="pt-BR"/>
        </w:rPr>
      </w:r>
    </w:p>
    <w:p>
      <w:pPr>
        <w:pStyle w:val="Normal1"/>
        <w:jc w:val="both"/>
        <w:rPr>
          <w:rFonts w:ascii="Arial" w:hAnsi="Arial" w:eastAsia="Times New Roman" w:cs="Arial"/>
          <w:b w:val="false"/>
          <w:b w:val="false"/>
          <w:bCs w:val="false"/>
          <w:lang w:eastAsia="pt-BR"/>
        </w:rPr>
      </w:pPr>
      <w:r>
        <w:rPr>
          <w:rFonts w:eastAsia="Times New Roman" w:cs="Arial" w:ascii="Arial" w:hAnsi="Arial"/>
          <w:b w:val="false"/>
          <w:bCs w:val="false"/>
          <w:lang w:eastAsia="pt-BR"/>
        </w:rPr>
      </w:r>
    </w:p>
    <w:p>
      <w:pPr>
        <w:pStyle w:val="Normal1"/>
        <w:jc w:val="both"/>
        <w:rPr>
          <w:rFonts w:ascii="Arial" w:hAnsi="Arial" w:eastAsia="Times New Roman" w:cs="Arial"/>
          <w:b w:val="false"/>
          <w:b w:val="false"/>
          <w:bCs w:val="false"/>
          <w:lang w:eastAsia="pt-BR"/>
        </w:rPr>
      </w:pPr>
      <w:r>
        <w:rPr>
          <w:rFonts w:eastAsia="Times New Roman" w:cs="Arial" w:ascii="Arial" w:hAnsi="Arial"/>
          <w:b w:val="false"/>
          <w:bCs w:val="false"/>
          <w:lang w:eastAsia="pt-BR"/>
        </w:rPr>
      </w:r>
    </w:p>
    <w:p>
      <w:pPr>
        <w:pStyle w:val="Normal1"/>
        <w:jc w:val="center"/>
        <w:rPr/>
      </w:pPr>
      <w:r>
        <w:rPr>
          <w:rFonts w:eastAsia="Arial" w:cs="Arial" w:ascii="Arial" w:hAnsi="Arial"/>
          <w:b w:val="false"/>
          <w:bCs w:val="false"/>
        </w:rPr>
        <w:t xml:space="preserve">     </w:t>
      </w:r>
      <w:r>
        <w:rPr>
          <w:rFonts w:eastAsia="Arial" w:cs="Arial" w:ascii="Arial" w:hAnsi="Arial"/>
          <w:b w:val="false"/>
          <w:bCs w:val="false"/>
        </w:rPr>
        <w:t>Curitiba</w:t>
      </w:r>
      <w:r>
        <w:rPr>
          <w:rFonts w:eastAsia="Times New Roman" w:cs="Arial" w:ascii="Arial" w:hAnsi="Arial"/>
          <w:b w:val="false"/>
          <w:bCs w:val="false"/>
        </w:rPr>
        <w:t>,</w:t>
      </w:r>
      <w:r>
        <w:rPr>
          <w:rFonts w:eastAsia="Times New Roman" w:cs="Arial" w:ascii="Arial" w:hAnsi="Arial"/>
          <w:b w:val="false"/>
          <w:bCs w:val="false"/>
        </w:rPr>
        <w:t xml:space="preserve"> </w:t>
      </w:r>
      <w:r>
        <w:rPr>
          <w:rFonts w:eastAsia="Times New Roman" w:cs="Arial" w:ascii="Arial" w:hAnsi="Arial"/>
          <w:b w:val="false"/>
          <w:bCs w:val="false"/>
        </w:rPr>
        <w:t>24  de setembro  de 2021.</w:t>
      </w:r>
    </w:p>
    <w:p>
      <w:pPr>
        <w:pStyle w:val="Normal1"/>
        <w:jc w:val="center"/>
        <w:rPr>
          <w:rFonts w:ascii="Arial" w:hAnsi="Arial" w:eastAsia="Times New Roman" w:cs="Arial"/>
          <w:b w:val="false"/>
          <w:b w:val="false"/>
          <w:bCs w:val="false"/>
        </w:rPr>
      </w:pPr>
      <w:r>
        <w:rPr>
          <w:rFonts w:eastAsia="Times New Roman" w:cs="Arial" w:ascii="Arial" w:hAnsi="Arial"/>
          <w:b w:val="false"/>
          <w:bCs w:val="false"/>
        </w:rPr>
      </w:r>
    </w:p>
    <w:p>
      <w:pPr>
        <w:pStyle w:val="Normal1"/>
        <w:jc w:val="center"/>
        <w:rPr>
          <w:rFonts w:ascii="Arial" w:hAnsi="Arial"/>
          <w:b w:val="false"/>
          <w:b w:val="false"/>
          <w:bCs w:val="false"/>
        </w:rPr>
      </w:pPr>
      <w:r>
        <w:rPr>
          <w:rFonts w:ascii="Arial" w:hAnsi="Arial"/>
          <w:b w:val="false"/>
          <w:bCs w:val="false"/>
        </w:rPr>
      </w:r>
    </w:p>
    <w:p>
      <w:pPr>
        <w:pStyle w:val="Normal1"/>
        <w:jc w:val="center"/>
        <w:rPr/>
      </w:pPr>
      <w:r>
        <w:rPr>
          <w:rFonts w:eastAsia="Times New Roman" w:cs="Arial" w:ascii="Arial" w:hAnsi="Arial"/>
          <w:b w:val="false"/>
          <w:bCs w:val="false"/>
        </w:rPr>
        <w:tab/>
        <w:t xml:space="preserve">Suelen Glinski Rodrigues dos Santos                                     </w:t>
      </w:r>
    </w:p>
    <w:p>
      <w:pPr>
        <w:pStyle w:val="Normal1"/>
        <w:jc w:val="center"/>
        <w:rPr>
          <w:rFonts w:ascii="Arial" w:hAnsi="Arial" w:eastAsia="Times New Roman" w:cs="Arial"/>
          <w:b/>
          <w:b/>
          <w:bCs/>
        </w:rPr>
      </w:pPr>
      <w:r>
        <w:rPr>
          <w:rFonts w:eastAsia="Times New Roman" w:cs="Arial" w:ascii="Arial" w:hAnsi="Arial"/>
          <w:b w:val="false"/>
          <w:bCs w:val="false"/>
        </w:rPr>
        <w:t xml:space="preserve"> </w:t>
      </w:r>
      <w:r>
        <w:rPr>
          <w:rFonts w:eastAsia="Times New Roman" w:cs="Arial" w:ascii="Arial" w:hAnsi="Arial"/>
          <w:b w:val="false"/>
          <w:bCs w:val="false"/>
          <w:sz w:val="22"/>
          <w:szCs w:val="22"/>
        </w:rPr>
        <w:t>Presidente do Conselho Estadual do Trabalho, Emprego e Renda - CETER</w:t>
      </w:r>
    </w:p>
    <w:p>
      <w:pPr>
        <w:pStyle w:val="Cabealho1"/>
        <w:tabs>
          <w:tab w:val="left" w:pos="708" w:leader="none"/>
          <w:tab w:val="center" w:pos="4819" w:leader="none"/>
          <w:tab w:val="right" w:pos="9638" w:leader="none"/>
        </w:tabs>
        <w:ind w:right="-40" w:hanging="0"/>
        <w:rPr>
          <w:rFonts w:ascii="Arial Narrow" w:hAnsi="Arial Narrow" w:cs="Arial Narrow"/>
          <w:b w:val="false"/>
          <w:b w:val="false"/>
          <w:bCs w:val="false"/>
          <w:sz w:val="22"/>
          <w:szCs w:val="22"/>
        </w:rPr>
      </w:pPr>
      <w:r>
        <w:rPr>
          <w:rFonts w:cs="Arial Narrow" w:ascii="Arial Narrow" w:hAnsi="Arial Narrow"/>
          <w:b w:val="false"/>
          <w:bCs w:val="false"/>
          <w:sz w:val="22"/>
          <w:szCs w:val="22"/>
        </w:rPr>
      </w:r>
    </w:p>
    <w:p>
      <w:pPr>
        <w:pStyle w:val="Normal1"/>
        <w:jc w:val="center"/>
        <w:rPr>
          <w:rFonts w:ascii="Arial" w:hAnsi="Arial" w:cs="Arial"/>
          <w:sz w:val="22"/>
          <w:szCs w:val="22"/>
        </w:rPr>
      </w:pPr>
      <w:r>
        <w:rPr>
          <w:rFonts w:cs="Arial" w:ascii="Arial" w:hAnsi="Arial"/>
          <w:sz w:val="22"/>
          <w:szCs w:val="22"/>
        </w:rPr>
      </w:r>
    </w:p>
    <w:p>
      <w:pPr>
        <w:pStyle w:val="Normal1"/>
        <w:jc w:val="center"/>
        <w:rPr>
          <w:rFonts w:ascii="Arial" w:hAnsi="Arial" w:cs="Arial"/>
          <w:sz w:val="22"/>
          <w:szCs w:val="22"/>
        </w:rPr>
      </w:pPr>
      <w:r>
        <w:rPr>
          <w:rFonts w:cs="Arial" w:ascii="Arial" w:hAnsi="Arial"/>
          <w:sz w:val="22"/>
          <w:szCs w:val="22"/>
        </w:rPr>
      </w:r>
    </w:p>
    <w:p>
      <w:pPr>
        <w:pStyle w:val="Normal1"/>
        <w:jc w:val="center"/>
        <w:rPr>
          <w:rFonts w:ascii="Arial" w:hAnsi="Arial" w:cs="Arial"/>
          <w:sz w:val="22"/>
          <w:szCs w:val="22"/>
        </w:rPr>
      </w:pPr>
      <w:r>
        <w:rPr>
          <w:rFonts w:cs="Arial" w:ascii="Arial" w:hAnsi="Arial"/>
          <w:sz w:val="22"/>
          <w:szCs w:val="22"/>
        </w:rPr>
      </w:r>
    </w:p>
    <w:p>
      <w:pPr>
        <w:pStyle w:val="Normal1"/>
        <w:jc w:val="center"/>
        <w:rPr/>
      </w:pPr>
      <w:r>
        <w:rPr>
          <w:rFonts w:cs="Arial" w:ascii="Arial" w:hAnsi="Arial"/>
          <w:b/>
          <w:sz w:val="22"/>
          <w:szCs w:val="22"/>
        </w:rPr>
        <w:t xml:space="preserve">RESOLUÇÃO </w:t>
      </w:r>
      <w:r>
        <w:rPr>
          <w:rFonts w:cs="Arial" w:ascii="Arial" w:hAnsi="Arial"/>
          <w:b/>
          <w:sz w:val="22"/>
          <w:szCs w:val="22"/>
        </w:rPr>
        <w:t xml:space="preserve">nº </w:t>
      </w:r>
      <w:r>
        <w:rPr>
          <w:rFonts w:cs="Arial" w:ascii="Arial" w:hAnsi="Arial"/>
          <w:b/>
          <w:sz w:val="22"/>
          <w:szCs w:val="22"/>
        </w:rPr>
        <w:t>442/2021</w:t>
      </w:r>
    </w:p>
    <w:p>
      <w:pPr>
        <w:pStyle w:val="Normal1"/>
        <w:jc w:val="center"/>
        <w:rPr>
          <w:rFonts w:ascii="Arial" w:hAnsi="Arial" w:cs="Arial"/>
          <w:b/>
          <w:b/>
          <w:sz w:val="22"/>
          <w:szCs w:val="22"/>
        </w:rPr>
      </w:pPr>
      <w:r>
        <w:rPr>
          <w:rFonts w:cs="Arial" w:ascii="Arial" w:hAnsi="Arial"/>
          <w:b/>
          <w:sz w:val="22"/>
          <w:szCs w:val="22"/>
        </w:rPr>
      </w:r>
    </w:p>
    <w:tbl>
      <w:tblPr>
        <w:tblW w:w="9120" w:type="dxa"/>
        <w:jc w:val="left"/>
        <w:tblInd w:w="-36"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0" w:type="dxa"/>
        </w:tblCellMar>
        <w:tblLook w:firstRow="1" w:noVBand="1" w:lastRow="0" w:firstColumn="1" w:lastColumn="0" w:noHBand="0" w:val="04a0"/>
      </w:tblPr>
      <w:tblGrid>
        <w:gridCol w:w="4658"/>
        <w:gridCol w:w="4461"/>
      </w:tblGrid>
      <w:tr>
        <w:trPr/>
        <w:tc>
          <w:tcPr>
            <w:tcW w:w="4658"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FACIAP____________________________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FAEP______________________________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FECOMÉRCIO______________________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FEPASC___________________________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FETRANSPAR______________________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rPr>
            </w:pPr>
            <w:r>
              <w:rPr>
                <w:rFonts w:cs="Arial" w:ascii="Arial" w:hAnsi="Arial"/>
                <w:sz w:val="22"/>
                <w:szCs w:val="22"/>
              </w:rPr>
              <w:t>FIEP-PR___________________________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SEED______________________________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SEPL______________________________</w:t>
            </w:r>
          </w:p>
          <w:p>
            <w:pPr>
              <w:pStyle w:val="Corpodetexto21"/>
              <w:rPr>
                <w:rFonts w:ascii="Arial" w:hAnsi="Arial" w:cs="Arial"/>
                <w:sz w:val="22"/>
                <w:szCs w:val="22"/>
              </w:rPr>
            </w:pPr>
            <w:r>
              <w:rPr>
                <w:rFonts w:cs="Arial" w:ascii="Arial" w:hAnsi="Arial"/>
                <w:sz w:val="22"/>
                <w:szCs w:val="22"/>
              </w:rPr>
            </w:r>
          </w:p>
          <w:p>
            <w:pPr>
              <w:pStyle w:val="Corpodetexto21"/>
              <w:suppressAutoHyphens w:val="false"/>
              <w:spacing w:before="0" w:after="160"/>
              <w:jc w:val="both"/>
              <w:rPr>
                <w:rFonts w:ascii="Arial" w:hAnsi="Arial" w:cs="Arial"/>
                <w:sz w:val="22"/>
                <w:szCs w:val="22"/>
              </w:rPr>
            </w:pPr>
            <w:r>
              <w:rPr>
                <w:rFonts w:cs="Arial" w:ascii="Arial" w:hAnsi="Arial"/>
                <w:sz w:val="22"/>
                <w:szCs w:val="22"/>
              </w:rPr>
              <w:t>SEJUF________________________</w:t>
            </w:r>
          </w:p>
        </w:tc>
        <w:tc>
          <w:tcPr>
            <w:tcW w:w="4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 w:type="dxa"/>
            </w:tcMar>
          </w:tcPr>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CSB___________________________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CTB_____________________________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CUT_____________________________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F.SINDICAL_______________________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lang w:val="pt-BR"/>
              </w:rPr>
            </w:pPr>
            <w:r>
              <w:rPr>
                <w:rFonts w:cs="Arial" w:ascii="Arial" w:hAnsi="Arial"/>
                <w:sz w:val="22"/>
                <w:szCs w:val="22"/>
                <w:lang w:val="pt-BR"/>
              </w:rPr>
              <w:t>NCST__________________________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UGT____________________________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SESA___________________________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SRTb/PR_______________________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suppressAutoHyphens w:val="false"/>
              <w:spacing w:before="0" w:after="160"/>
              <w:jc w:val="both"/>
              <w:rPr>
                <w:rFonts w:ascii="Arial" w:hAnsi="Arial" w:cs="Arial"/>
                <w:sz w:val="22"/>
                <w:szCs w:val="22"/>
                <w:lang w:val="pt-BR"/>
              </w:rPr>
            </w:pPr>
            <w:r>
              <w:rPr>
                <w:rFonts w:cs="Arial" w:ascii="Arial" w:hAnsi="Arial"/>
                <w:sz w:val="22"/>
                <w:szCs w:val="22"/>
                <w:lang w:val="pt-BR"/>
              </w:rPr>
              <w:t>FOMENTO__________________</w:t>
            </w:r>
          </w:p>
        </w:tc>
      </w:tr>
    </w:tbl>
    <w:p>
      <w:pPr>
        <w:pStyle w:val="Normal1"/>
        <w:spacing w:lineRule="atLeast" w:line="113"/>
        <w:rPr>
          <w:sz w:val="22"/>
          <w:szCs w:val="22"/>
        </w:rPr>
      </w:pPr>
      <w:r>
        <w:rPr>
          <w:sz w:val="22"/>
          <w:szCs w:val="22"/>
        </w:rPr>
      </w:r>
    </w:p>
    <w:p>
      <w:pPr>
        <w:pStyle w:val="Normal1"/>
        <w:spacing w:lineRule="atLeast" w:line="113"/>
        <w:rPr>
          <w:sz w:val="22"/>
          <w:szCs w:val="22"/>
        </w:rPr>
      </w:pPr>
      <w:r>
        <w:rPr>
          <w:sz w:val="22"/>
          <w:szCs w:val="22"/>
        </w:rPr>
      </w:r>
    </w:p>
    <w:p>
      <w:pPr>
        <w:pStyle w:val="Normal1"/>
        <w:spacing w:lineRule="atLeast" w:line="113"/>
        <w:rPr>
          <w:sz w:val="22"/>
          <w:szCs w:val="22"/>
        </w:rPr>
      </w:pPr>
      <w:r>
        <w:rPr>
          <w:sz w:val="22"/>
          <w:szCs w:val="22"/>
        </w:rPr>
      </w:r>
    </w:p>
    <w:p>
      <w:pPr>
        <w:pStyle w:val="Normal1"/>
        <w:spacing w:lineRule="atLeast" w:line="113"/>
        <w:rPr/>
      </w:pPr>
      <w:r>
        <w:rPr>
          <w:rFonts w:cs="Arial" w:ascii="Arial" w:hAnsi="Arial"/>
          <w:sz w:val="22"/>
          <w:szCs w:val="22"/>
        </w:rPr>
        <w:tab/>
        <w:tab/>
        <w:tab/>
        <w:tab/>
        <w:t xml:space="preserve"> </w:t>
      </w:r>
      <w:r>
        <w:rPr>
          <w:rFonts w:eastAsia="Arial" w:cs="Arial" w:ascii="Arial" w:hAnsi="Arial"/>
          <w:sz w:val="22"/>
          <w:szCs w:val="22"/>
        </w:rPr>
        <w:t xml:space="preserve"> Curitiba</w:t>
      </w:r>
      <w:r>
        <w:rPr>
          <w:rFonts w:eastAsia="Times New Roman" w:cs="Arial" w:ascii="Arial" w:hAnsi="Arial"/>
          <w:sz w:val="22"/>
          <w:szCs w:val="22"/>
        </w:rPr>
        <w:t>, 24 de setembro  de 2021.</w:t>
      </w:r>
    </w:p>
    <w:p>
      <w:pPr>
        <w:pStyle w:val="Normal1"/>
        <w:jc w:val="both"/>
        <w:rPr>
          <w:rFonts w:ascii="Arial" w:hAnsi="Arial" w:cs="Arial"/>
          <w:b/>
          <w:b/>
          <w:sz w:val="22"/>
          <w:szCs w:val="22"/>
        </w:rPr>
      </w:pPr>
      <w:r>
        <w:rPr>
          <w:rFonts w:cs="Arial" w:ascii="Arial" w:hAnsi="Arial"/>
          <w:b/>
          <w:sz w:val="22"/>
          <w:szCs w:val="22"/>
        </w:rPr>
      </w:r>
    </w:p>
    <w:p>
      <w:pPr>
        <w:pStyle w:val="Normal1"/>
        <w:jc w:val="both"/>
        <w:rPr>
          <w:rFonts w:ascii="Arial" w:hAnsi="Arial" w:cs="Arial"/>
          <w:b/>
          <w:b/>
          <w:sz w:val="22"/>
          <w:szCs w:val="22"/>
        </w:rPr>
      </w:pPr>
      <w:r>
        <w:rPr>
          <w:rFonts w:cs="Arial" w:ascii="Arial" w:hAnsi="Arial"/>
          <w:b/>
          <w:sz w:val="22"/>
          <w:szCs w:val="22"/>
        </w:rPr>
      </w:r>
    </w:p>
    <w:p>
      <w:pPr>
        <w:pStyle w:val="Normal1"/>
        <w:jc w:val="both"/>
        <w:rPr>
          <w:rFonts w:ascii="Arial" w:hAnsi="Arial" w:cs="Arial"/>
          <w:b/>
          <w:b/>
          <w:sz w:val="22"/>
          <w:szCs w:val="22"/>
        </w:rPr>
      </w:pPr>
      <w:r>
        <w:rPr>
          <w:rFonts w:cs="Arial" w:ascii="Arial" w:hAnsi="Arial"/>
          <w:b/>
          <w:sz w:val="22"/>
          <w:szCs w:val="22"/>
        </w:rPr>
        <w:tab/>
        <w:tab/>
        <w:tab/>
      </w:r>
    </w:p>
    <w:p>
      <w:pPr>
        <w:pStyle w:val="Normal1"/>
        <w:spacing w:lineRule="atLeast" w:line="113" w:before="0" w:after="160"/>
        <w:jc w:val="center"/>
        <w:rPr>
          <w:rFonts w:ascii="Arial" w:hAnsi="Arial" w:cs="Arial"/>
          <w:b/>
          <w:b/>
          <w:bCs/>
        </w:rPr>
      </w:pPr>
      <w:r>
        <w:rPr>
          <w:rFonts w:cs="Arial" w:ascii="Arial" w:hAnsi="Arial"/>
          <w:b/>
          <w:sz w:val="22"/>
          <w:szCs w:val="22"/>
        </w:rPr>
        <w:t>Publique-se</w:t>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Bookman Old Style">
    <w:charset w:val="00"/>
    <w:family w:val="roman"/>
    <w:pitch w:val="variable"/>
  </w:font>
  <w:font w:name="Arial Narrow">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f05658"/>
    <w:rPr>
      <w:rFonts w:ascii="Segoe UI" w:hAnsi="Segoe UI" w:cs="Segoe UI"/>
      <w:sz w:val="18"/>
      <w:szCs w:val="18"/>
    </w:rPr>
  </w:style>
  <w:style w:type="character" w:styleId="LinkdaInternet" w:customStyle="1">
    <w:name w:val="Link da Internet"/>
    <w:basedOn w:val="DefaultParagraphFont"/>
    <w:uiPriority w:val="99"/>
    <w:unhideWhenUsed/>
    <w:rsid w:val="001d2ee7"/>
    <w:rPr>
      <w:color w:val="0563C1" w:themeColor="hyperlink"/>
      <w:u w:val="single"/>
    </w:rPr>
  </w:style>
  <w:style w:type="character" w:styleId="Appletabspan" w:customStyle="1">
    <w:name w:val="apple-tab-span"/>
    <w:basedOn w:val="DefaultParagraphFont"/>
    <w:qFormat/>
    <w:rsid w:val="003916b1"/>
    <w:rPr/>
  </w:style>
  <w:style w:type="character" w:styleId="CabealhoChar" w:customStyle="1">
    <w:name w:val="Cabeçalho Char"/>
    <w:basedOn w:val="DefaultParagraphFont"/>
    <w:link w:val="Cabealho1"/>
    <w:semiHidden/>
    <w:qFormat/>
    <w:rsid w:val="009025a6"/>
    <w:rPr>
      <w:rFonts w:ascii="Times New Roman" w:hAnsi="Times New Roman" w:eastAsia="SimSun, 宋体" w:cs="Mangal"/>
      <w:sz w:val="24"/>
      <w:szCs w:val="24"/>
      <w:lang w:eastAsia="zh-CN" w:bidi="hi-IN"/>
    </w:rPr>
  </w:style>
  <w:style w:type="character" w:styleId="ListLabel1" w:customStyle="1">
    <w:name w:val="ListLabel 1"/>
    <w:qFormat/>
    <w:rsid w:val="00904ea9"/>
    <w:rPr>
      <w:u w:val="none"/>
    </w:rPr>
  </w:style>
  <w:style w:type="character" w:styleId="ListLabel2" w:customStyle="1">
    <w:name w:val="ListLabel 2"/>
    <w:qFormat/>
    <w:rsid w:val="00904ea9"/>
    <w:rPr>
      <w:u w:val="none"/>
    </w:rPr>
  </w:style>
  <w:style w:type="character" w:styleId="ListLabel3" w:customStyle="1">
    <w:name w:val="ListLabel 3"/>
    <w:qFormat/>
    <w:rsid w:val="00904ea9"/>
    <w:rPr>
      <w:u w:val="none"/>
    </w:rPr>
  </w:style>
  <w:style w:type="character" w:styleId="ListLabel4" w:customStyle="1">
    <w:name w:val="ListLabel 4"/>
    <w:qFormat/>
    <w:rsid w:val="00904ea9"/>
    <w:rPr>
      <w:u w:val="none"/>
    </w:rPr>
  </w:style>
  <w:style w:type="character" w:styleId="ListLabel5" w:customStyle="1">
    <w:name w:val="ListLabel 5"/>
    <w:qFormat/>
    <w:rsid w:val="00904ea9"/>
    <w:rPr>
      <w:u w:val="none"/>
    </w:rPr>
  </w:style>
  <w:style w:type="character" w:styleId="ListLabel6" w:customStyle="1">
    <w:name w:val="ListLabel 6"/>
    <w:qFormat/>
    <w:rsid w:val="00904ea9"/>
    <w:rPr>
      <w:u w:val="none"/>
    </w:rPr>
  </w:style>
  <w:style w:type="character" w:styleId="ListLabel7" w:customStyle="1">
    <w:name w:val="ListLabel 7"/>
    <w:qFormat/>
    <w:rsid w:val="00904ea9"/>
    <w:rPr>
      <w:u w:val="none"/>
    </w:rPr>
  </w:style>
  <w:style w:type="character" w:styleId="ListLabel8" w:customStyle="1">
    <w:name w:val="ListLabel 8"/>
    <w:qFormat/>
    <w:rsid w:val="00904ea9"/>
    <w:rPr>
      <w:u w:val="none"/>
    </w:rPr>
  </w:style>
  <w:style w:type="character" w:styleId="ListLabel9" w:customStyle="1">
    <w:name w:val="ListLabel 9"/>
    <w:qFormat/>
    <w:rsid w:val="00904ea9"/>
    <w:rPr>
      <w:u w:val="none"/>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rsid w:val="00904ea9"/>
    <w:pPr>
      <w:widowControl w:val="false"/>
      <w:bidi w:val="0"/>
      <w:jc w:val="left"/>
    </w:pPr>
    <w:rPr>
      <w:rFonts w:ascii="Calibri" w:hAnsi="Calibri" w:eastAsia="Calibri" w:cs="Arial" w:asciiTheme="minorHAnsi" w:eastAsiaTheme="minorHAnsi" w:hAnsiTheme="minorHAnsi"/>
      <w:color w:val="00000A"/>
      <w:sz w:val="22"/>
      <w:szCs w:val="22"/>
      <w:lang w:val="pt-BR" w:eastAsia="en-US" w:bidi="ar-S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904ea9"/>
    <w:pPr>
      <w:widowControl w:val="false"/>
      <w:suppressLineNumbers/>
      <w:bidi w:val="0"/>
      <w:jc w:val="left"/>
    </w:pPr>
    <w:rPr>
      <w:rFonts w:ascii="Calibri" w:hAnsi="Calibri" w:eastAsia="Calibri" w:cs="Arial" w:asciiTheme="minorHAnsi" w:eastAsiaTheme="minorHAnsi" w:hAnsiTheme="minorHAnsi"/>
      <w:color w:val="00000A"/>
      <w:sz w:val="22"/>
      <w:szCs w:val="22"/>
      <w:lang w:val="pt-BR" w:eastAsia="en-US" w:bidi="ar-SA"/>
    </w:rPr>
  </w:style>
  <w:style w:type="paragraph" w:styleId="Normal1" w:customStyle="1">
    <w:name w:val="Normal1"/>
    <w:qFormat/>
    <w:rsid w:val="009025a6"/>
    <w:pPr>
      <w:widowControl w:val="false"/>
      <w:suppressAutoHyphens w:val="true"/>
      <w:bidi w:val="0"/>
      <w:spacing w:lineRule="auto" w:line="252" w:before="0" w:after="160"/>
      <w:jc w:val="left"/>
    </w:pPr>
    <w:rPr>
      <w:rFonts w:ascii="Times New Roman" w:hAnsi="Times New Roman" w:eastAsia="SimSun, 宋体" w:cs="Mangal"/>
      <w:color w:val="00000A"/>
      <w:sz w:val="24"/>
      <w:szCs w:val="24"/>
      <w:lang w:val="pt-BR" w:eastAsia="zh-CN" w:bidi="hi-IN"/>
    </w:rPr>
  </w:style>
  <w:style w:type="paragraph" w:styleId="Ttulododocumento" w:customStyle="1">
    <w:name w:val="Title"/>
    <w:basedOn w:val="Normal1"/>
    <w:qFormat/>
    <w:rsid w:val="00904ea9"/>
    <w:pPr>
      <w:keepNext/>
      <w:spacing w:before="240" w:after="120"/>
    </w:pPr>
    <w:rPr>
      <w:rFonts w:ascii="Liberation Sans" w:hAnsi="Liberation Sans" w:eastAsia="Microsoft YaHei" w:cs="Arial"/>
      <w:sz w:val="28"/>
      <w:szCs w:val="28"/>
    </w:rPr>
  </w:style>
  <w:style w:type="paragraph" w:styleId="Corpodotexto" w:customStyle="1">
    <w:name w:val="Corpo do texto"/>
    <w:basedOn w:val="Normal1"/>
    <w:qFormat/>
    <w:rsid w:val="009025a6"/>
    <w:pPr>
      <w:spacing w:lineRule="auto" w:line="288" w:before="0" w:after="120"/>
    </w:pPr>
    <w:rPr/>
  </w:style>
  <w:style w:type="paragraph" w:styleId="Caption">
    <w:name w:val="caption"/>
    <w:basedOn w:val="Normal1"/>
    <w:qFormat/>
    <w:pPr>
      <w:suppressLineNumbers/>
      <w:spacing w:before="120" w:after="120"/>
    </w:pPr>
    <w:rPr>
      <w:i/>
      <w:iCs/>
    </w:rPr>
  </w:style>
  <w:style w:type="paragraph" w:styleId="Legenda1" w:customStyle="1">
    <w:name w:val="Legenda1"/>
    <w:basedOn w:val="Normal1"/>
    <w:qFormat/>
    <w:rsid w:val="00904ea9"/>
    <w:pPr>
      <w:suppressLineNumbers/>
      <w:spacing w:before="120" w:after="120"/>
    </w:pPr>
    <w:rPr>
      <w:rFonts w:cs="Arial"/>
      <w:i/>
      <w:iCs/>
    </w:rPr>
  </w:style>
  <w:style w:type="paragraph" w:styleId="ListParagraph">
    <w:name w:val="List Paragraph"/>
    <w:basedOn w:val="Normal1"/>
    <w:uiPriority w:val="34"/>
    <w:qFormat/>
    <w:rsid w:val="001864a1"/>
    <w:pPr>
      <w:spacing w:before="0" w:after="160"/>
      <w:ind w:left="720" w:hanging="0"/>
      <w:contextualSpacing/>
    </w:pPr>
    <w:rPr/>
  </w:style>
  <w:style w:type="paragraph" w:styleId="BalloonText">
    <w:name w:val="Balloon Text"/>
    <w:basedOn w:val="Normal1"/>
    <w:link w:val="TextodebaloChar"/>
    <w:uiPriority w:val="99"/>
    <w:semiHidden/>
    <w:unhideWhenUsed/>
    <w:qFormat/>
    <w:rsid w:val="00f05658"/>
    <w:pPr>
      <w:spacing w:lineRule="auto" w:line="240" w:before="0" w:after="0"/>
    </w:pPr>
    <w:rPr>
      <w:rFonts w:ascii="Segoe UI" w:hAnsi="Segoe UI" w:cs="Segoe UI"/>
      <w:sz w:val="18"/>
      <w:szCs w:val="18"/>
    </w:rPr>
  </w:style>
  <w:style w:type="paragraph" w:styleId="NormalWeb">
    <w:name w:val="Normal (Web)"/>
    <w:basedOn w:val="Normal1"/>
    <w:uiPriority w:val="99"/>
    <w:semiHidden/>
    <w:unhideWhenUsed/>
    <w:qFormat/>
    <w:rsid w:val="003916b1"/>
    <w:pPr>
      <w:spacing w:lineRule="auto" w:line="240" w:before="280" w:after="280"/>
    </w:pPr>
    <w:rPr>
      <w:rFonts w:eastAsia="Times New Roman" w:cs="Times New Roman"/>
      <w:lang w:eastAsia="pt-BR"/>
    </w:rPr>
  </w:style>
  <w:style w:type="paragraph" w:styleId="Ttulo1" w:customStyle="1">
    <w:name w:val="Título1"/>
    <w:basedOn w:val="Normal1"/>
    <w:qFormat/>
    <w:rsid w:val="009025a6"/>
    <w:pPr>
      <w:keepNext/>
      <w:spacing w:before="240" w:after="120"/>
    </w:pPr>
    <w:rPr>
      <w:rFonts w:ascii="Arial" w:hAnsi="Arial" w:eastAsia="Microsoft YaHei"/>
      <w:sz w:val="28"/>
      <w:szCs w:val="28"/>
    </w:rPr>
  </w:style>
  <w:style w:type="paragraph" w:styleId="Corpodetexto21" w:customStyle="1">
    <w:name w:val="Corpo de texto 21"/>
    <w:basedOn w:val="Normal1"/>
    <w:qFormat/>
    <w:rsid w:val="009025a6"/>
    <w:pPr>
      <w:suppressAutoHyphens w:val="false"/>
      <w:jc w:val="both"/>
    </w:pPr>
    <w:rPr>
      <w:lang w:val="en-US"/>
    </w:rPr>
  </w:style>
  <w:style w:type="paragraph" w:styleId="Cabealho1" w:customStyle="1">
    <w:name w:val="Cabeçalho1"/>
    <w:basedOn w:val="Normal1"/>
    <w:link w:val="CabealhoChar"/>
    <w:semiHidden/>
    <w:unhideWhenUsed/>
    <w:qFormat/>
    <w:rsid w:val="009025a6"/>
    <w:pPr>
      <w:suppressLineNumbers/>
      <w:tabs>
        <w:tab w:val="center" w:pos="4819" w:leader="none"/>
        <w:tab w:val="right" w:pos="9638" w:leader="none"/>
      </w:tabs>
    </w:pPr>
    <w:rPr/>
  </w:style>
  <w:style w:type="paragraph" w:styleId="Western" w:customStyle="1">
    <w:name w:val="western"/>
    <w:basedOn w:val="Normal"/>
    <w:uiPriority w:val="99"/>
    <w:qFormat/>
    <w:rsid w:val="007f288b"/>
    <w:pPr>
      <w:suppressAutoHyphens w:val="true"/>
      <w:spacing w:beforeAutospacing="1" w:after="119"/>
    </w:pPr>
    <w:rPr>
      <w:rFonts w:ascii="Liberation Serif" w:hAnsi="Liberation Serif" w:eastAsia="Times New Roman" w:cs="Liberation Serif"/>
      <w:color w:val="000000"/>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DB7E-70D6-4B5E-8A37-AF73CF2B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LibreOffice/5.2.3.3$Windows_x86 LibreOffice_project/d54a8868f08a7b39642414cf2c8ef2f228f780cf</Application>
  <Pages>2</Pages>
  <Words>246</Words>
  <Characters>1755</Characters>
  <CharactersWithSpaces>2044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2021-06-22T19:14:00Z</dcterms:created>
  <dc:creator>Narjara Cheyenne Carmelo Andriet</dc:creator>
  <dc:description/>
  <dc:language>pt-BR</dc:language>
  <cp:lastModifiedBy/>
  <cp:lastPrinted>2020-09-28T15:50:00Z</cp:lastPrinted>
  <dcterms:modified xsi:type="dcterms:W3CDTF">2021-09-24T16:05:58Z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